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customXml/itemProps1.xml" ContentType="application/vnd.openxmlformats-officedocument.customXmlProperties+xml"/>
  <Override PartName="/word/numbering.xml" ContentType="application/vnd.openxmlformats-officedocument.wordprocessingml.numbering+xml"/>
  <Override PartName="/word/glossary/fontTable.xml" ContentType="application/vnd.openxmlformats-officedocument.wordprocessingml.fontTable+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5DE" w:rsidRDefault="007A65C5">
      <w:pPr>
        <w:pStyle w:val="BodyText"/>
        <w:rPr>
          <w:rFonts w:ascii="Times New Roman"/>
          <w:sz w:val="20"/>
        </w:rPr>
      </w:pPr>
      <w:r>
        <w:pict>
          <v:group id="_x0000_s1046" style="position:absolute;margin-left:0;margin-top:0;width:593.9pt;height:841.7pt;z-index:-18832;mso-position-horizontal-relative:page;mso-position-vertical-relative:page" coordsize="11878,16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8" type="#_x0000_t75" style="position:absolute;width:11847;height:16833">
              <v:imagedata r:id="rId8" o:title=""/>
            </v:shape>
            <v:shape id="_x0000_s1047" type="#_x0000_t75" style="position:absolute;top:16689;width:11878;height:145">
              <v:imagedata r:id="rId9" o:title=""/>
            </v:shape>
            <w10:wrap anchorx="page" anchory="page"/>
          </v:group>
        </w:pict>
      </w:r>
    </w:p>
    <w:p w:rsidR="009D75DE" w:rsidRDefault="007A65C5">
      <w:pPr>
        <w:spacing w:before="244"/>
        <w:ind w:left="395"/>
        <w:rPr>
          <w:sz w:val="36"/>
        </w:rPr>
      </w:pPr>
      <w:r>
        <w:rPr>
          <w:color w:val="1F4E79"/>
          <w:sz w:val="36"/>
        </w:rPr>
        <w:t>Department of Treasury and Finance</w:t>
      </w:r>
    </w:p>
    <w:p w:rsidR="009D75DE" w:rsidRDefault="007A65C5">
      <w:pPr>
        <w:spacing w:before="304" w:line="252" w:lineRule="auto"/>
        <w:ind w:left="395" w:right="898"/>
        <w:rPr>
          <w:b/>
          <w:sz w:val="64"/>
        </w:rPr>
      </w:pPr>
      <w:r>
        <w:rPr>
          <w:b/>
          <w:color w:val="1F4E79"/>
          <w:sz w:val="64"/>
        </w:rPr>
        <w:t>Quality Assurance Manual for Consultants</w:t>
      </w: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spacing w:before="8"/>
        <w:rPr>
          <w:b/>
        </w:rPr>
      </w:pPr>
    </w:p>
    <w:p w:rsidR="009D75DE" w:rsidRDefault="007A65C5">
      <w:pPr>
        <w:pStyle w:val="BodyText"/>
        <w:spacing w:before="100"/>
        <w:ind w:left="112"/>
      </w:pPr>
      <w:r>
        <w:rPr>
          <w:color w:val="FFFFFF"/>
        </w:rPr>
        <w:t>August 2019</w:t>
      </w:r>
    </w:p>
    <w:p w:rsidR="009D75DE" w:rsidRDefault="007A65C5">
      <w:pPr>
        <w:pStyle w:val="BodyText"/>
        <w:ind w:left="112"/>
      </w:pPr>
      <w:r>
        <w:rPr>
          <w:color w:val="FFFFFF"/>
        </w:rPr>
        <w:t>Procurement, Risk and Contract Management Branch</w:t>
      </w:r>
    </w:p>
    <w:p w:rsidR="009D75DE" w:rsidRDefault="009D75DE">
      <w:pPr>
        <w:sectPr w:rsidR="009D75DE">
          <w:type w:val="continuous"/>
          <w:pgSz w:w="11910" w:h="16840"/>
          <w:pgMar w:top="1580" w:right="1000" w:bottom="280" w:left="740" w:header="720" w:footer="720" w:gutter="0"/>
          <w:cols w:space="720"/>
        </w:sectPr>
      </w:pPr>
    </w:p>
    <w:p w:rsidR="009D75DE" w:rsidRDefault="007A65C5">
      <w:pPr>
        <w:pStyle w:val="BodyText"/>
        <w:rPr>
          <w:sz w:val="20"/>
        </w:rPr>
      </w:pPr>
      <w:r>
        <w:lastRenderedPageBreak/>
        <w:pict>
          <v:group id="_x0000_s1043" style="position:absolute;margin-left:0;margin-top:0;width:595.2pt;height:71.5pt;z-index:-18784;mso-position-horizontal-relative:page;mso-position-vertical-relative:page" coordsize="11904,1430">
            <v:shape id="_x0000_s1045" type="#_x0000_t75" style="position:absolute;width:11904;height:1430">
              <v:imagedata r:id="rId10" o:title=""/>
            </v:shape>
            <v:shapetype id="_x0000_t202" coordsize="21600,21600" o:spt="202" path="m,l,21600r21600,l21600,xe">
              <v:stroke joinstyle="miter"/>
              <v:path gradientshapeok="t" o:connecttype="rect"/>
            </v:shapetype>
            <v:shape id="_x0000_s1044" type="#_x0000_t202" style="position:absolute;left:10514;top:246;width:110;height:198" filled="f" stroked="f">
              <v:textbox inset="0,0,0,0">
                <w:txbxContent>
                  <w:p w:rsidR="007A65C5" w:rsidRDefault="007A65C5">
                    <w:pPr>
                      <w:spacing w:before="1"/>
                      <w:rPr>
                        <w:rFonts w:ascii="Century Gothic"/>
                        <w:sz w:val="16"/>
                      </w:rPr>
                    </w:pPr>
                    <w:r>
                      <w:rPr>
                        <w:rFonts w:ascii="Century Gothic"/>
                        <w:sz w:val="16"/>
                      </w:rPr>
                      <w:t>2</w:t>
                    </w:r>
                  </w:p>
                </w:txbxContent>
              </v:textbox>
            </v:shape>
            <w10:wrap anchorx="page" anchory="page"/>
          </v:group>
        </w:pict>
      </w: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spacing w:before="9"/>
        <w:rPr>
          <w:sz w:val="16"/>
        </w:rPr>
      </w:pPr>
    </w:p>
    <w:p w:rsidR="009D75DE" w:rsidRDefault="007A65C5">
      <w:pPr>
        <w:pStyle w:val="BodyText"/>
        <w:spacing w:before="100" w:line="338" w:lineRule="auto"/>
        <w:ind w:left="678" w:right="5921"/>
      </w:pPr>
      <w:r>
        <w:rPr>
          <w:color w:val="232323"/>
        </w:rPr>
        <w:t xml:space="preserve">© Copyright State of Tasmania 2019 </w:t>
      </w:r>
      <w:r>
        <w:t>ISBN 978-0-7246-5524-3 (PDF)</w:t>
      </w:r>
    </w:p>
    <w:p w:rsidR="009D75DE" w:rsidRDefault="009D75DE">
      <w:pPr>
        <w:pStyle w:val="BodyText"/>
        <w:spacing w:before="8"/>
        <w:rPr>
          <w:sz w:val="33"/>
        </w:rPr>
      </w:pPr>
    </w:p>
    <w:p w:rsidR="009D75DE" w:rsidRDefault="007A65C5">
      <w:pPr>
        <w:pStyle w:val="BodyText"/>
        <w:spacing w:line="232" w:lineRule="auto"/>
        <w:ind w:left="678"/>
      </w:pPr>
      <w:r>
        <w:t>Excerpts from this publication may be reproduced, with appropriate acknowledgment, as permitted under the Copyright Act.</w:t>
      </w:r>
    </w:p>
    <w:p w:rsidR="009D75DE" w:rsidRDefault="009D75DE">
      <w:pPr>
        <w:pStyle w:val="BodyText"/>
        <w:rPr>
          <w:sz w:val="28"/>
        </w:rPr>
      </w:pPr>
    </w:p>
    <w:p w:rsidR="009D75DE" w:rsidRDefault="007A65C5">
      <w:pPr>
        <w:spacing w:before="180"/>
        <w:ind w:left="678"/>
        <w:rPr>
          <w:i/>
          <w:sz w:val="24"/>
        </w:rPr>
      </w:pPr>
      <w:r>
        <w:rPr>
          <w:i/>
          <w:sz w:val="24"/>
        </w:rPr>
        <w:t>Enquiries</w:t>
      </w:r>
    </w:p>
    <w:p w:rsidR="009D75DE" w:rsidRDefault="007A65C5">
      <w:pPr>
        <w:pStyle w:val="BodyText"/>
        <w:spacing w:before="117" w:line="232" w:lineRule="auto"/>
        <w:ind w:left="678" w:right="4259"/>
      </w:pPr>
      <w:r>
        <w:rPr>
          <w:color w:val="232323"/>
        </w:rPr>
        <w:t>Procurement, Risk and Contract Management Branch Department of Treasury and Finance</w:t>
      </w:r>
    </w:p>
    <w:p w:rsidR="009D75DE" w:rsidRDefault="007A65C5">
      <w:pPr>
        <w:pStyle w:val="BodyText"/>
        <w:spacing w:line="268" w:lineRule="exact"/>
        <w:ind w:left="678"/>
      </w:pPr>
      <w:r>
        <w:rPr>
          <w:color w:val="232323"/>
        </w:rPr>
        <w:t>21 Murray Street</w:t>
      </w:r>
    </w:p>
    <w:p w:rsidR="009D75DE" w:rsidRDefault="007A65C5">
      <w:pPr>
        <w:pStyle w:val="BodyText"/>
        <w:spacing w:line="275" w:lineRule="exact"/>
        <w:ind w:left="678"/>
      </w:pPr>
      <w:r>
        <w:rPr>
          <w:color w:val="232323"/>
        </w:rPr>
        <w:t>HOBART TAS 7000</w:t>
      </w:r>
    </w:p>
    <w:p w:rsidR="009D75DE" w:rsidRDefault="009D75DE">
      <w:pPr>
        <w:pStyle w:val="BodyText"/>
        <w:spacing w:before="7"/>
        <w:rPr>
          <w:sz w:val="22"/>
        </w:rPr>
      </w:pPr>
    </w:p>
    <w:p w:rsidR="009D75DE" w:rsidRDefault="007A65C5">
      <w:pPr>
        <w:pStyle w:val="BodyText"/>
        <w:tabs>
          <w:tab w:val="left" w:pos="1914"/>
        </w:tabs>
        <w:spacing w:line="274" w:lineRule="exact"/>
        <w:ind w:left="678"/>
      </w:pPr>
      <w:r>
        <w:rPr>
          <w:color w:val="232323"/>
        </w:rPr>
        <w:t>Telephone</w:t>
      </w:r>
      <w:r>
        <w:rPr>
          <w:color w:val="232323"/>
        </w:rPr>
        <w:tab/>
        <w:t>(03) 6166</w:t>
      </w:r>
      <w:r>
        <w:rPr>
          <w:color w:val="232323"/>
          <w:spacing w:val="-1"/>
        </w:rPr>
        <w:t xml:space="preserve"> </w:t>
      </w:r>
      <w:r>
        <w:rPr>
          <w:color w:val="232323"/>
        </w:rPr>
        <w:t>4220</w:t>
      </w:r>
    </w:p>
    <w:p w:rsidR="009D75DE" w:rsidRDefault="007A65C5">
      <w:pPr>
        <w:pStyle w:val="BodyText"/>
        <w:tabs>
          <w:tab w:val="left" w:pos="1933"/>
        </w:tabs>
        <w:spacing w:line="274" w:lineRule="exact"/>
        <w:ind w:left="678"/>
      </w:pPr>
      <w:r>
        <w:rPr>
          <w:color w:val="232323"/>
        </w:rPr>
        <w:t>Email:</w:t>
      </w:r>
      <w:r>
        <w:rPr>
          <w:color w:val="232323"/>
        </w:rPr>
        <w:tab/>
      </w:r>
      <w:hyperlink r:id="rId11">
        <w:r>
          <w:rPr>
            <w:color w:val="0000FF"/>
            <w:u w:val="single" w:color="0000FF"/>
          </w:rPr>
          <w:t>prequalified@treasury.tas.gov.au</w:t>
        </w:r>
      </w:hyperlink>
    </w:p>
    <w:p w:rsidR="009D75DE" w:rsidRDefault="009D75DE">
      <w:pPr>
        <w:spacing w:line="274" w:lineRule="exact"/>
        <w:sectPr w:rsidR="009D75DE">
          <w:footerReference w:type="default" r:id="rId12"/>
          <w:pgSz w:w="11910" w:h="16840"/>
          <w:pgMar w:top="0" w:right="1000" w:bottom="1420" w:left="740" w:header="0" w:footer="1231" w:gutter="0"/>
          <w:cols w:space="720"/>
        </w:sectPr>
      </w:pPr>
    </w:p>
    <w:p w:rsidR="009D75DE" w:rsidRDefault="007A65C5">
      <w:pPr>
        <w:pStyle w:val="BodyText"/>
        <w:rPr>
          <w:sz w:val="20"/>
        </w:rPr>
      </w:pPr>
      <w:r>
        <w:pict>
          <v:group id="_x0000_s1039" style="position:absolute;margin-left:0;margin-top:0;width:595.2pt;height:71.5pt;z-index:-18712;mso-position-horizontal-relative:page;mso-position-vertical-relative:page" coordsize="11904,1430">
            <v:shape id="_x0000_s1042" type="#_x0000_t75" style="position:absolute;width:11904;height:1430">
              <v:imagedata r:id="rId10" o:title=""/>
            </v:shape>
            <v:shape id="_x0000_s1041" type="#_x0000_t202" style="position:absolute;left:10514;top:246;width:110;height:198" filled="f" stroked="f">
              <v:textbox style="mso-next-textbox:#_x0000_s1041" inset="0,0,0,0">
                <w:txbxContent>
                  <w:p w:rsidR="007A65C5" w:rsidRDefault="007A65C5">
                    <w:pPr>
                      <w:spacing w:before="1"/>
                      <w:rPr>
                        <w:rFonts w:ascii="Century Gothic"/>
                        <w:sz w:val="16"/>
                      </w:rPr>
                    </w:pPr>
                    <w:r>
                      <w:rPr>
                        <w:rFonts w:ascii="Century Gothic"/>
                        <w:sz w:val="16"/>
                      </w:rPr>
                      <w:t>3</w:t>
                    </w:r>
                  </w:p>
                </w:txbxContent>
              </v:textbox>
            </v:shape>
            <v:shape id="_x0000_s1040" type="#_x0000_t202" style="position:absolute;left:1418;top:1042;width:2728;height:371" filled="f" stroked="f">
              <v:textbox style="mso-next-textbox:#_x0000_s1040" inset="0,0,0,0">
                <w:txbxContent>
                  <w:p w:rsidR="007A65C5" w:rsidRDefault="007A65C5">
                    <w:pPr>
                      <w:spacing w:line="370" w:lineRule="exact"/>
                      <w:rPr>
                        <w:b/>
                        <w:sz w:val="32"/>
                      </w:rPr>
                    </w:pPr>
                  </w:p>
                </w:txbxContent>
              </v:textbox>
            </v:shape>
            <w10:wrap anchorx="page" anchory="page"/>
          </v:group>
        </w:pict>
      </w: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sdt>
      <w:sdtPr>
        <w:id w:val="1854372514"/>
        <w:docPartObj>
          <w:docPartGallery w:val="Table of Contents"/>
          <w:docPartUnique/>
        </w:docPartObj>
      </w:sdtPr>
      <w:sdtEndPr>
        <w:rPr>
          <w:noProof/>
          <w:sz w:val="22"/>
          <w:szCs w:val="22"/>
        </w:rPr>
      </w:sdtEndPr>
      <w:sdtContent>
        <w:p w:rsidR="00DB5E26" w:rsidRPr="0081642C" w:rsidRDefault="00DB5E26" w:rsidP="0081642C">
          <w:pPr>
            <w:pStyle w:val="Heading1"/>
            <w:ind w:hanging="1386"/>
            <w:rPr>
              <w:color w:val="2D74B5"/>
            </w:rPr>
          </w:pPr>
          <w:r w:rsidRPr="0081642C">
            <w:rPr>
              <w:color w:val="2D74B5"/>
            </w:rPr>
            <w:t>Table of Contents</w:t>
          </w:r>
        </w:p>
        <w:p w:rsidR="00DB5E26" w:rsidRPr="003352C7" w:rsidRDefault="00DB5E26" w:rsidP="008D1263">
          <w:pPr>
            <w:pStyle w:val="TOC3"/>
            <w:tabs>
              <w:tab w:val="right" w:leader="dot" w:pos="10160"/>
            </w:tabs>
            <w:spacing w:after="120" w:line="240" w:lineRule="auto"/>
            <w:rPr>
              <w:rFonts w:ascii="Gill Sans MT" w:hAnsi="Gill Sans MT" w:cstheme="minorBidi"/>
              <w:b/>
              <w:noProof/>
              <w:sz w:val="24"/>
              <w:szCs w:val="24"/>
              <w:lang w:val="en-AU" w:eastAsia="en-AU"/>
            </w:rPr>
          </w:pPr>
          <w:r w:rsidRPr="003352C7">
            <w:rPr>
              <w:rFonts w:ascii="Gill Sans MT" w:hAnsi="Gill Sans MT"/>
              <w:b/>
              <w:sz w:val="24"/>
              <w:szCs w:val="24"/>
            </w:rPr>
            <w:fldChar w:fldCharType="begin"/>
          </w:r>
          <w:r w:rsidRPr="003352C7">
            <w:rPr>
              <w:rFonts w:ascii="Gill Sans MT" w:hAnsi="Gill Sans MT"/>
              <w:b/>
              <w:sz w:val="24"/>
              <w:szCs w:val="24"/>
            </w:rPr>
            <w:instrText xml:space="preserve"> TOC \o "1-3" \h \z \u </w:instrText>
          </w:r>
          <w:r w:rsidRPr="003352C7">
            <w:rPr>
              <w:rFonts w:ascii="Gill Sans MT" w:hAnsi="Gill Sans MT"/>
              <w:b/>
              <w:sz w:val="24"/>
              <w:szCs w:val="24"/>
            </w:rPr>
            <w:fldChar w:fldCharType="separate"/>
          </w:r>
        </w:p>
        <w:p w:rsidR="00DB5E26" w:rsidRPr="003352C7" w:rsidRDefault="00DB5E26" w:rsidP="008D1263">
          <w:pPr>
            <w:pStyle w:val="TOC1"/>
            <w:spacing w:after="120"/>
            <w:rPr>
              <w:rFonts w:eastAsiaTheme="minorEastAsia" w:cstheme="minorBidi"/>
              <w:b/>
              <w:noProof/>
              <w:lang w:bidi="ar-SA"/>
            </w:rPr>
          </w:pPr>
          <w:hyperlink w:anchor="_Toc32486198" w:history="1">
            <w:r w:rsidRPr="003352C7">
              <w:rPr>
                <w:rStyle w:val="Hyperlink"/>
                <w:b/>
                <w:noProof/>
                <w:sz w:val="24"/>
                <w:szCs w:val="24"/>
              </w:rPr>
              <w:t>Introduction</w:t>
            </w:r>
            <w:r w:rsidRPr="003352C7">
              <w:rPr>
                <w:b/>
                <w:noProof/>
                <w:webHidden/>
              </w:rPr>
              <w:tab/>
            </w:r>
            <w:r w:rsidRPr="003352C7">
              <w:rPr>
                <w:b/>
                <w:noProof/>
                <w:webHidden/>
              </w:rPr>
              <w:fldChar w:fldCharType="begin"/>
            </w:r>
            <w:r w:rsidRPr="003352C7">
              <w:rPr>
                <w:b/>
                <w:noProof/>
                <w:webHidden/>
              </w:rPr>
              <w:instrText xml:space="preserve"> PAGEREF _Toc32486198 \h </w:instrText>
            </w:r>
            <w:r w:rsidRPr="003352C7">
              <w:rPr>
                <w:b/>
                <w:noProof/>
                <w:webHidden/>
              </w:rPr>
            </w:r>
            <w:r w:rsidRPr="003352C7">
              <w:rPr>
                <w:b/>
                <w:noProof/>
                <w:webHidden/>
              </w:rPr>
              <w:fldChar w:fldCharType="separate"/>
            </w:r>
            <w:r w:rsidRPr="003352C7">
              <w:rPr>
                <w:b/>
                <w:noProof/>
                <w:webHidden/>
              </w:rPr>
              <w:t>4</w:t>
            </w:r>
            <w:r w:rsidRPr="003352C7">
              <w:rPr>
                <w:b/>
                <w:noProof/>
                <w:webHidden/>
              </w:rPr>
              <w:fldChar w:fldCharType="end"/>
            </w:r>
          </w:hyperlink>
        </w:p>
        <w:p w:rsidR="00DB5E26" w:rsidRPr="003352C7" w:rsidRDefault="00DB5E26" w:rsidP="008D1263">
          <w:pPr>
            <w:pStyle w:val="TOC1"/>
            <w:spacing w:after="120"/>
            <w:rPr>
              <w:rFonts w:eastAsiaTheme="minorEastAsia" w:cstheme="minorBidi"/>
              <w:b/>
              <w:noProof/>
              <w:lang w:bidi="ar-SA"/>
            </w:rPr>
          </w:pPr>
          <w:hyperlink w:anchor="_Toc32486199" w:history="1">
            <w:r w:rsidRPr="003352C7">
              <w:rPr>
                <w:rStyle w:val="Hyperlink"/>
                <w:b/>
                <w:noProof/>
                <w:sz w:val="24"/>
                <w:szCs w:val="24"/>
              </w:rPr>
              <w:t>Consultant Quality Management Requirements</w:t>
            </w:r>
            <w:r w:rsidRPr="003352C7">
              <w:rPr>
                <w:b/>
                <w:noProof/>
                <w:webHidden/>
              </w:rPr>
              <w:tab/>
            </w:r>
            <w:r w:rsidRPr="003352C7">
              <w:rPr>
                <w:b/>
                <w:noProof/>
                <w:webHidden/>
              </w:rPr>
              <w:fldChar w:fldCharType="begin"/>
            </w:r>
            <w:r w:rsidRPr="003352C7">
              <w:rPr>
                <w:b/>
                <w:noProof/>
                <w:webHidden/>
              </w:rPr>
              <w:instrText xml:space="preserve"> PAGEREF _Toc32486199 \h </w:instrText>
            </w:r>
            <w:r w:rsidRPr="003352C7">
              <w:rPr>
                <w:b/>
                <w:noProof/>
                <w:webHidden/>
              </w:rPr>
            </w:r>
            <w:r w:rsidRPr="003352C7">
              <w:rPr>
                <w:b/>
                <w:noProof/>
                <w:webHidden/>
              </w:rPr>
              <w:fldChar w:fldCharType="separate"/>
            </w:r>
            <w:r w:rsidRPr="003352C7">
              <w:rPr>
                <w:b/>
                <w:noProof/>
                <w:webHidden/>
              </w:rPr>
              <w:t>5</w:t>
            </w:r>
            <w:r w:rsidRPr="003352C7">
              <w:rPr>
                <w:b/>
                <w:noProof/>
                <w:webHidden/>
              </w:rPr>
              <w:fldChar w:fldCharType="end"/>
            </w:r>
          </w:hyperlink>
        </w:p>
        <w:p w:rsidR="00DB5E26" w:rsidRPr="003352C7" w:rsidRDefault="00DB5E26" w:rsidP="008D1263">
          <w:pPr>
            <w:pStyle w:val="TOC1"/>
            <w:spacing w:after="120"/>
            <w:rPr>
              <w:rFonts w:eastAsiaTheme="minorEastAsia" w:cstheme="minorBidi"/>
              <w:b/>
              <w:noProof/>
              <w:lang w:bidi="ar-SA"/>
            </w:rPr>
          </w:pPr>
          <w:hyperlink w:anchor="_Toc32486200" w:history="1">
            <w:r w:rsidRPr="003352C7">
              <w:rPr>
                <w:rStyle w:val="Hyperlink"/>
                <w:b/>
                <w:noProof/>
                <w:spacing w:val="-1"/>
                <w:w w:val="99"/>
                <w:sz w:val="24"/>
                <w:szCs w:val="24"/>
              </w:rPr>
              <w:t>1.</w:t>
            </w:r>
            <w:r w:rsidRPr="003352C7">
              <w:rPr>
                <w:rFonts w:eastAsiaTheme="minorEastAsia" w:cstheme="minorBidi"/>
                <w:b/>
                <w:noProof/>
                <w:lang w:bidi="ar-SA"/>
              </w:rPr>
              <w:tab/>
            </w:r>
            <w:r w:rsidRPr="003352C7">
              <w:rPr>
                <w:rStyle w:val="Hyperlink"/>
                <w:b/>
                <w:noProof/>
                <w:sz w:val="24"/>
                <w:szCs w:val="24"/>
              </w:rPr>
              <w:t>Context of the</w:t>
            </w:r>
            <w:r w:rsidRPr="003352C7">
              <w:rPr>
                <w:rStyle w:val="Hyperlink"/>
                <w:b/>
                <w:noProof/>
                <w:spacing w:val="-2"/>
                <w:sz w:val="24"/>
                <w:szCs w:val="24"/>
              </w:rPr>
              <w:t xml:space="preserve"> </w:t>
            </w:r>
            <w:r w:rsidRPr="003352C7">
              <w:rPr>
                <w:rStyle w:val="Hyperlink"/>
                <w:b/>
                <w:noProof/>
                <w:sz w:val="24"/>
                <w:szCs w:val="24"/>
              </w:rPr>
              <w:t>Organisation</w:t>
            </w:r>
            <w:r w:rsidRPr="003352C7">
              <w:rPr>
                <w:b/>
                <w:noProof/>
                <w:webHidden/>
              </w:rPr>
              <w:tab/>
            </w:r>
            <w:r w:rsidRPr="003352C7">
              <w:rPr>
                <w:b/>
                <w:noProof/>
                <w:webHidden/>
              </w:rPr>
              <w:fldChar w:fldCharType="begin"/>
            </w:r>
            <w:r w:rsidRPr="003352C7">
              <w:rPr>
                <w:b/>
                <w:noProof/>
                <w:webHidden/>
              </w:rPr>
              <w:instrText xml:space="preserve"> PAGEREF _Toc32486200 \h </w:instrText>
            </w:r>
            <w:r w:rsidRPr="003352C7">
              <w:rPr>
                <w:b/>
                <w:noProof/>
                <w:webHidden/>
              </w:rPr>
            </w:r>
            <w:r w:rsidRPr="003352C7">
              <w:rPr>
                <w:b/>
                <w:noProof/>
                <w:webHidden/>
              </w:rPr>
              <w:fldChar w:fldCharType="separate"/>
            </w:r>
            <w:r w:rsidRPr="003352C7">
              <w:rPr>
                <w:b/>
                <w:noProof/>
                <w:webHidden/>
              </w:rPr>
              <w:t>5</w:t>
            </w:r>
            <w:r w:rsidRPr="003352C7">
              <w:rPr>
                <w:b/>
                <w:noProof/>
                <w:webHidden/>
              </w:rPr>
              <w:fldChar w:fldCharType="end"/>
            </w:r>
          </w:hyperlink>
        </w:p>
        <w:p w:rsidR="00DB5E26" w:rsidRPr="003352C7" w:rsidRDefault="00DB5E26" w:rsidP="008D1263">
          <w:pPr>
            <w:pStyle w:val="TOC2"/>
            <w:rPr>
              <w:rFonts w:cstheme="minorBidi"/>
              <w:lang w:val="en-AU" w:eastAsia="en-AU"/>
            </w:rPr>
          </w:pPr>
          <w:hyperlink w:anchor="_Toc32486201" w:history="1">
            <w:r w:rsidRPr="003352C7">
              <w:rPr>
                <w:rStyle w:val="Hyperlink"/>
              </w:rPr>
              <w:t>1.1</w:t>
            </w:r>
            <w:r w:rsidRPr="003352C7">
              <w:rPr>
                <w:rFonts w:cstheme="minorBidi"/>
                <w:lang w:val="en-AU" w:eastAsia="en-AU"/>
              </w:rPr>
              <w:tab/>
            </w:r>
            <w:r w:rsidRPr="003352C7">
              <w:rPr>
                <w:rStyle w:val="Hyperlink"/>
              </w:rPr>
              <w:t>Determining the Scope of the Quality Management</w:t>
            </w:r>
            <w:r w:rsidRPr="003352C7">
              <w:rPr>
                <w:rStyle w:val="Hyperlink"/>
                <w:spacing w:val="-12"/>
              </w:rPr>
              <w:t xml:space="preserve"> </w:t>
            </w:r>
            <w:r w:rsidRPr="003352C7">
              <w:rPr>
                <w:rStyle w:val="Hyperlink"/>
              </w:rPr>
              <w:t>System</w:t>
            </w:r>
            <w:r w:rsidRPr="003352C7">
              <w:rPr>
                <w:webHidden/>
              </w:rPr>
              <w:tab/>
            </w:r>
            <w:r w:rsidRPr="003352C7">
              <w:rPr>
                <w:webHidden/>
              </w:rPr>
              <w:fldChar w:fldCharType="begin"/>
            </w:r>
            <w:r w:rsidRPr="003352C7">
              <w:rPr>
                <w:webHidden/>
              </w:rPr>
              <w:instrText xml:space="preserve"> PAGEREF _Toc32486201 \h </w:instrText>
            </w:r>
            <w:r w:rsidRPr="003352C7">
              <w:rPr>
                <w:webHidden/>
              </w:rPr>
            </w:r>
            <w:r w:rsidRPr="003352C7">
              <w:rPr>
                <w:webHidden/>
              </w:rPr>
              <w:fldChar w:fldCharType="separate"/>
            </w:r>
            <w:r w:rsidRPr="003352C7">
              <w:rPr>
                <w:webHidden/>
              </w:rPr>
              <w:t>5</w:t>
            </w:r>
            <w:r w:rsidRPr="003352C7">
              <w:rPr>
                <w:webHidden/>
              </w:rPr>
              <w:fldChar w:fldCharType="end"/>
            </w:r>
          </w:hyperlink>
        </w:p>
        <w:p w:rsidR="00DB5E26" w:rsidRPr="003352C7" w:rsidRDefault="00DB5E26" w:rsidP="008D1263">
          <w:pPr>
            <w:pStyle w:val="TOC2"/>
            <w:rPr>
              <w:rFonts w:cstheme="minorBidi"/>
              <w:lang w:val="en-AU" w:eastAsia="en-AU"/>
            </w:rPr>
          </w:pPr>
          <w:hyperlink w:anchor="_Toc32486202" w:history="1">
            <w:r w:rsidRPr="003352C7">
              <w:rPr>
                <w:rStyle w:val="Hyperlink"/>
              </w:rPr>
              <w:t>1.2</w:t>
            </w:r>
            <w:r w:rsidRPr="003352C7">
              <w:rPr>
                <w:rFonts w:cstheme="minorBidi"/>
                <w:lang w:val="en-AU" w:eastAsia="en-AU"/>
              </w:rPr>
              <w:tab/>
            </w:r>
            <w:r w:rsidRPr="003352C7">
              <w:rPr>
                <w:rStyle w:val="Hyperlink"/>
              </w:rPr>
              <w:t>Quality Management System and its</w:t>
            </w:r>
            <w:r w:rsidRPr="003352C7">
              <w:rPr>
                <w:rStyle w:val="Hyperlink"/>
                <w:spacing w:val="-9"/>
              </w:rPr>
              <w:t xml:space="preserve"> </w:t>
            </w:r>
            <w:r w:rsidRPr="003352C7">
              <w:rPr>
                <w:rStyle w:val="Hyperlink"/>
              </w:rPr>
              <w:t>Processes</w:t>
            </w:r>
            <w:r w:rsidRPr="003352C7">
              <w:rPr>
                <w:webHidden/>
              </w:rPr>
              <w:tab/>
            </w:r>
            <w:r w:rsidRPr="003352C7">
              <w:rPr>
                <w:webHidden/>
              </w:rPr>
              <w:fldChar w:fldCharType="begin"/>
            </w:r>
            <w:r w:rsidRPr="003352C7">
              <w:rPr>
                <w:webHidden/>
              </w:rPr>
              <w:instrText xml:space="preserve"> PAGEREF _Toc32486202 \h </w:instrText>
            </w:r>
            <w:r w:rsidRPr="003352C7">
              <w:rPr>
                <w:webHidden/>
              </w:rPr>
            </w:r>
            <w:r w:rsidRPr="003352C7">
              <w:rPr>
                <w:webHidden/>
              </w:rPr>
              <w:fldChar w:fldCharType="separate"/>
            </w:r>
            <w:r w:rsidRPr="003352C7">
              <w:rPr>
                <w:webHidden/>
              </w:rPr>
              <w:t>5</w:t>
            </w:r>
            <w:r w:rsidRPr="003352C7">
              <w:rPr>
                <w:webHidden/>
              </w:rPr>
              <w:fldChar w:fldCharType="end"/>
            </w:r>
          </w:hyperlink>
        </w:p>
        <w:p w:rsidR="00DB5E26" w:rsidRPr="003352C7" w:rsidRDefault="00DB5E26" w:rsidP="008D1263">
          <w:pPr>
            <w:pStyle w:val="TOC1"/>
            <w:spacing w:after="120"/>
            <w:rPr>
              <w:rFonts w:eastAsiaTheme="minorEastAsia" w:cstheme="minorBidi"/>
              <w:b/>
              <w:noProof/>
              <w:lang w:bidi="ar-SA"/>
            </w:rPr>
          </w:pPr>
          <w:hyperlink w:anchor="_Toc32486203" w:history="1">
            <w:r w:rsidRPr="003352C7">
              <w:rPr>
                <w:rStyle w:val="Hyperlink"/>
                <w:b/>
                <w:noProof/>
                <w:spacing w:val="-1"/>
                <w:w w:val="99"/>
                <w:sz w:val="24"/>
                <w:szCs w:val="24"/>
              </w:rPr>
              <w:t>2.</w:t>
            </w:r>
            <w:r w:rsidRPr="003352C7">
              <w:rPr>
                <w:rFonts w:eastAsiaTheme="minorEastAsia" w:cstheme="minorBidi"/>
                <w:b/>
                <w:noProof/>
                <w:lang w:bidi="ar-SA"/>
              </w:rPr>
              <w:tab/>
            </w:r>
            <w:r w:rsidRPr="003352C7">
              <w:rPr>
                <w:rStyle w:val="Hyperlink"/>
                <w:b/>
                <w:noProof/>
                <w:sz w:val="24"/>
                <w:szCs w:val="24"/>
              </w:rPr>
              <w:t>Leadership</w:t>
            </w:r>
            <w:r w:rsidRPr="003352C7">
              <w:rPr>
                <w:b/>
                <w:noProof/>
                <w:webHidden/>
              </w:rPr>
              <w:tab/>
            </w:r>
            <w:r w:rsidRPr="003352C7">
              <w:rPr>
                <w:b/>
                <w:noProof/>
                <w:webHidden/>
              </w:rPr>
              <w:fldChar w:fldCharType="begin"/>
            </w:r>
            <w:r w:rsidRPr="003352C7">
              <w:rPr>
                <w:b/>
                <w:noProof/>
                <w:webHidden/>
              </w:rPr>
              <w:instrText xml:space="preserve"> PAGEREF _Toc32486203 \h </w:instrText>
            </w:r>
            <w:r w:rsidRPr="003352C7">
              <w:rPr>
                <w:b/>
                <w:noProof/>
                <w:webHidden/>
              </w:rPr>
            </w:r>
            <w:r w:rsidRPr="003352C7">
              <w:rPr>
                <w:b/>
                <w:noProof/>
                <w:webHidden/>
              </w:rPr>
              <w:fldChar w:fldCharType="separate"/>
            </w:r>
            <w:r w:rsidRPr="003352C7">
              <w:rPr>
                <w:b/>
                <w:noProof/>
                <w:webHidden/>
              </w:rPr>
              <w:t>5</w:t>
            </w:r>
            <w:r w:rsidRPr="003352C7">
              <w:rPr>
                <w:b/>
                <w:noProof/>
                <w:webHidden/>
              </w:rPr>
              <w:fldChar w:fldCharType="end"/>
            </w:r>
          </w:hyperlink>
        </w:p>
        <w:p w:rsidR="00DB5E26" w:rsidRPr="003352C7" w:rsidRDefault="00DB5E26" w:rsidP="008D1263">
          <w:pPr>
            <w:pStyle w:val="TOC2"/>
            <w:rPr>
              <w:rFonts w:cstheme="minorBidi"/>
              <w:lang w:val="en-AU" w:eastAsia="en-AU"/>
            </w:rPr>
          </w:pPr>
          <w:hyperlink w:anchor="_Toc32486204" w:history="1">
            <w:r w:rsidRPr="003352C7">
              <w:rPr>
                <w:rStyle w:val="Hyperlink"/>
              </w:rPr>
              <w:t>2.1</w:t>
            </w:r>
            <w:r w:rsidRPr="003352C7">
              <w:rPr>
                <w:rFonts w:cstheme="minorBidi"/>
                <w:lang w:val="en-AU" w:eastAsia="en-AU"/>
              </w:rPr>
              <w:tab/>
            </w:r>
            <w:r w:rsidRPr="003352C7">
              <w:rPr>
                <w:rStyle w:val="Hyperlink"/>
              </w:rPr>
              <w:t>Client</w:t>
            </w:r>
            <w:r w:rsidRPr="003352C7">
              <w:rPr>
                <w:rStyle w:val="Hyperlink"/>
                <w:spacing w:val="-5"/>
              </w:rPr>
              <w:t xml:space="preserve"> </w:t>
            </w:r>
            <w:r w:rsidRPr="003352C7">
              <w:rPr>
                <w:rStyle w:val="Hyperlink"/>
              </w:rPr>
              <w:t>Focus</w:t>
            </w:r>
            <w:r w:rsidRPr="003352C7">
              <w:rPr>
                <w:webHidden/>
              </w:rPr>
              <w:tab/>
            </w:r>
            <w:r w:rsidRPr="003352C7">
              <w:rPr>
                <w:webHidden/>
              </w:rPr>
              <w:fldChar w:fldCharType="begin"/>
            </w:r>
            <w:r w:rsidRPr="003352C7">
              <w:rPr>
                <w:webHidden/>
              </w:rPr>
              <w:instrText xml:space="preserve"> PAGEREF _Toc32486204 \h </w:instrText>
            </w:r>
            <w:r w:rsidRPr="003352C7">
              <w:rPr>
                <w:webHidden/>
              </w:rPr>
            </w:r>
            <w:r w:rsidRPr="003352C7">
              <w:rPr>
                <w:webHidden/>
              </w:rPr>
              <w:fldChar w:fldCharType="separate"/>
            </w:r>
            <w:r w:rsidRPr="003352C7">
              <w:rPr>
                <w:webHidden/>
              </w:rPr>
              <w:t>5</w:t>
            </w:r>
            <w:r w:rsidRPr="003352C7">
              <w:rPr>
                <w:webHidden/>
              </w:rPr>
              <w:fldChar w:fldCharType="end"/>
            </w:r>
          </w:hyperlink>
        </w:p>
        <w:p w:rsidR="00DB5E26" w:rsidRPr="003352C7" w:rsidRDefault="00DB5E26" w:rsidP="008D1263">
          <w:pPr>
            <w:pStyle w:val="TOC2"/>
            <w:rPr>
              <w:rFonts w:cstheme="minorBidi"/>
              <w:lang w:val="en-AU" w:eastAsia="en-AU"/>
            </w:rPr>
          </w:pPr>
          <w:hyperlink w:anchor="_Toc32486205" w:history="1">
            <w:r w:rsidRPr="003352C7">
              <w:rPr>
                <w:rStyle w:val="Hyperlink"/>
              </w:rPr>
              <w:t>2.2</w:t>
            </w:r>
            <w:r w:rsidRPr="003352C7">
              <w:rPr>
                <w:rFonts w:cstheme="minorBidi"/>
                <w:lang w:val="en-AU" w:eastAsia="en-AU"/>
              </w:rPr>
              <w:tab/>
            </w:r>
            <w:r w:rsidRPr="003352C7">
              <w:rPr>
                <w:rStyle w:val="Hyperlink"/>
              </w:rPr>
              <w:t>Quality Policy</w:t>
            </w:r>
            <w:r w:rsidRPr="003352C7">
              <w:rPr>
                <w:webHidden/>
              </w:rPr>
              <w:tab/>
            </w:r>
            <w:r w:rsidRPr="003352C7">
              <w:rPr>
                <w:webHidden/>
              </w:rPr>
              <w:fldChar w:fldCharType="begin"/>
            </w:r>
            <w:r w:rsidRPr="003352C7">
              <w:rPr>
                <w:webHidden/>
              </w:rPr>
              <w:instrText xml:space="preserve"> PAGEREF _Toc32486205 \h </w:instrText>
            </w:r>
            <w:r w:rsidRPr="003352C7">
              <w:rPr>
                <w:webHidden/>
              </w:rPr>
            </w:r>
            <w:r w:rsidRPr="003352C7">
              <w:rPr>
                <w:webHidden/>
              </w:rPr>
              <w:fldChar w:fldCharType="separate"/>
            </w:r>
            <w:r w:rsidRPr="003352C7">
              <w:rPr>
                <w:webHidden/>
              </w:rPr>
              <w:t>6</w:t>
            </w:r>
            <w:r w:rsidRPr="003352C7">
              <w:rPr>
                <w:webHidden/>
              </w:rPr>
              <w:fldChar w:fldCharType="end"/>
            </w:r>
          </w:hyperlink>
        </w:p>
        <w:p w:rsidR="00DB5E26" w:rsidRPr="003352C7" w:rsidRDefault="00DB5E26" w:rsidP="008D1263">
          <w:pPr>
            <w:pStyle w:val="TOC2"/>
            <w:rPr>
              <w:rFonts w:cstheme="minorBidi"/>
              <w:lang w:val="en-AU" w:eastAsia="en-AU"/>
            </w:rPr>
          </w:pPr>
          <w:hyperlink w:anchor="_Toc32486206" w:history="1">
            <w:r w:rsidRPr="003352C7">
              <w:rPr>
                <w:rStyle w:val="Hyperlink"/>
              </w:rPr>
              <w:t>2.3</w:t>
            </w:r>
            <w:r w:rsidRPr="003352C7">
              <w:rPr>
                <w:rFonts w:cstheme="minorBidi"/>
                <w:lang w:val="en-AU" w:eastAsia="en-AU"/>
              </w:rPr>
              <w:tab/>
            </w:r>
            <w:r w:rsidRPr="003352C7">
              <w:rPr>
                <w:rStyle w:val="Hyperlink"/>
              </w:rPr>
              <w:t>Organisational Roles, Responsibilities and</w:t>
            </w:r>
            <w:r w:rsidRPr="003352C7">
              <w:rPr>
                <w:rStyle w:val="Hyperlink"/>
                <w:spacing w:val="-9"/>
              </w:rPr>
              <w:t xml:space="preserve"> </w:t>
            </w:r>
            <w:r w:rsidRPr="003352C7">
              <w:rPr>
                <w:rStyle w:val="Hyperlink"/>
              </w:rPr>
              <w:t>Authorities</w:t>
            </w:r>
            <w:r w:rsidRPr="003352C7">
              <w:rPr>
                <w:webHidden/>
              </w:rPr>
              <w:tab/>
            </w:r>
            <w:r w:rsidRPr="003352C7">
              <w:rPr>
                <w:webHidden/>
              </w:rPr>
              <w:fldChar w:fldCharType="begin"/>
            </w:r>
            <w:r w:rsidRPr="003352C7">
              <w:rPr>
                <w:webHidden/>
              </w:rPr>
              <w:instrText xml:space="preserve"> PAGEREF _Toc32486206 \h </w:instrText>
            </w:r>
            <w:r w:rsidRPr="003352C7">
              <w:rPr>
                <w:webHidden/>
              </w:rPr>
            </w:r>
            <w:r w:rsidRPr="003352C7">
              <w:rPr>
                <w:webHidden/>
              </w:rPr>
              <w:fldChar w:fldCharType="separate"/>
            </w:r>
            <w:r w:rsidRPr="003352C7">
              <w:rPr>
                <w:webHidden/>
              </w:rPr>
              <w:t>6</w:t>
            </w:r>
            <w:r w:rsidRPr="003352C7">
              <w:rPr>
                <w:webHidden/>
              </w:rPr>
              <w:fldChar w:fldCharType="end"/>
            </w:r>
          </w:hyperlink>
        </w:p>
        <w:p w:rsidR="00DB5E26" w:rsidRPr="003352C7" w:rsidRDefault="00DB5E26" w:rsidP="008D1263">
          <w:pPr>
            <w:pStyle w:val="TOC1"/>
            <w:spacing w:after="120"/>
            <w:rPr>
              <w:rFonts w:eastAsiaTheme="minorEastAsia" w:cstheme="minorBidi"/>
              <w:b/>
              <w:noProof/>
              <w:lang w:bidi="ar-SA"/>
            </w:rPr>
          </w:pPr>
          <w:hyperlink w:anchor="_Toc32486207" w:history="1">
            <w:r w:rsidRPr="003352C7">
              <w:rPr>
                <w:rStyle w:val="Hyperlink"/>
                <w:b/>
                <w:noProof/>
                <w:spacing w:val="-1"/>
                <w:w w:val="99"/>
                <w:sz w:val="24"/>
                <w:szCs w:val="24"/>
              </w:rPr>
              <w:t>3.</w:t>
            </w:r>
            <w:r w:rsidRPr="003352C7">
              <w:rPr>
                <w:rFonts w:eastAsiaTheme="minorEastAsia" w:cstheme="minorBidi"/>
                <w:b/>
                <w:noProof/>
                <w:lang w:bidi="ar-SA"/>
              </w:rPr>
              <w:tab/>
            </w:r>
            <w:r w:rsidRPr="003352C7">
              <w:rPr>
                <w:rStyle w:val="Hyperlink"/>
                <w:b/>
                <w:noProof/>
                <w:sz w:val="24"/>
                <w:szCs w:val="24"/>
              </w:rPr>
              <w:t>Planning</w:t>
            </w:r>
            <w:r w:rsidRPr="003352C7">
              <w:rPr>
                <w:b/>
                <w:noProof/>
                <w:webHidden/>
              </w:rPr>
              <w:tab/>
            </w:r>
            <w:r w:rsidRPr="003352C7">
              <w:rPr>
                <w:b/>
                <w:noProof/>
                <w:webHidden/>
              </w:rPr>
              <w:fldChar w:fldCharType="begin"/>
            </w:r>
            <w:r w:rsidRPr="003352C7">
              <w:rPr>
                <w:b/>
                <w:noProof/>
                <w:webHidden/>
              </w:rPr>
              <w:instrText xml:space="preserve"> PAGEREF _Toc32486207 \h </w:instrText>
            </w:r>
            <w:r w:rsidRPr="003352C7">
              <w:rPr>
                <w:b/>
                <w:noProof/>
                <w:webHidden/>
              </w:rPr>
            </w:r>
            <w:r w:rsidRPr="003352C7">
              <w:rPr>
                <w:b/>
                <w:noProof/>
                <w:webHidden/>
              </w:rPr>
              <w:fldChar w:fldCharType="separate"/>
            </w:r>
            <w:r w:rsidRPr="003352C7">
              <w:rPr>
                <w:b/>
                <w:noProof/>
                <w:webHidden/>
              </w:rPr>
              <w:t>6</w:t>
            </w:r>
            <w:r w:rsidRPr="003352C7">
              <w:rPr>
                <w:b/>
                <w:noProof/>
                <w:webHidden/>
              </w:rPr>
              <w:fldChar w:fldCharType="end"/>
            </w:r>
          </w:hyperlink>
        </w:p>
        <w:p w:rsidR="00DB5E26" w:rsidRPr="003352C7" w:rsidRDefault="00DB5E26" w:rsidP="008D1263">
          <w:pPr>
            <w:pStyle w:val="TOC2"/>
            <w:rPr>
              <w:rFonts w:cstheme="minorBidi"/>
              <w:lang w:val="en-AU" w:eastAsia="en-AU"/>
            </w:rPr>
          </w:pPr>
          <w:hyperlink w:anchor="_Toc32486208" w:history="1">
            <w:r w:rsidRPr="003352C7">
              <w:rPr>
                <w:rStyle w:val="Hyperlink"/>
              </w:rPr>
              <w:t>3.1</w:t>
            </w:r>
            <w:r w:rsidRPr="003352C7">
              <w:rPr>
                <w:rFonts w:cstheme="minorBidi"/>
                <w:lang w:val="en-AU" w:eastAsia="en-AU"/>
              </w:rPr>
              <w:tab/>
            </w:r>
            <w:r w:rsidRPr="003352C7">
              <w:rPr>
                <w:rStyle w:val="Hyperlink"/>
              </w:rPr>
              <w:t>Actions to Address Project Risks and</w:t>
            </w:r>
            <w:r w:rsidRPr="003352C7">
              <w:rPr>
                <w:rStyle w:val="Hyperlink"/>
                <w:spacing w:val="-9"/>
              </w:rPr>
              <w:t xml:space="preserve"> </w:t>
            </w:r>
            <w:r w:rsidRPr="003352C7">
              <w:rPr>
                <w:rStyle w:val="Hyperlink"/>
              </w:rPr>
              <w:t>Opportunities</w:t>
            </w:r>
            <w:r w:rsidRPr="003352C7">
              <w:rPr>
                <w:webHidden/>
              </w:rPr>
              <w:tab/>
            </w:r>
            <w:r w:rsidRPr="003352C7">
              <w:rPr>
                <w:webHidden/>
              </w:rPr>
              <w:fldChar w:fldCharType="begin"/>
            </w:r>
            <w:r w:rsidRPr="003352C7">
              <w:rPr>
                <w:webHidden/>
              </w:rPr>
              <w:instrText xml:space="preserve"> PAGEREF _Toc32486208 \h </w:instrText>
            </w:r>
            <w:r w:rsidRPr="003352C7">
              <w:rPr>
                <w:webHidden/>
              </w:rPr>
            </w:r>
            <w:r w:rsidRPr="003352C7">
              <w:rPr>
                <w:webHidden/>
              </w:rPr>
              <w:fldChar w:fldCharType="separate"/>
            </w:r>
            <w:r w:rsidRPr="003352C7">
              <w:rPr>
                <w:webHidden/>
              </w:rPr>
              <w:t>6</w:t>
            </w:r>
            <w:r w:rsidRPr="003352C7">
              <w:rPr>
                <w:webHidden/>
              </w:rPr>
              <w:fldChar w:fldCharType="end"/>
            </w:r>
          </w:hyperlink>
        </w:p>
        <w:p w:rsidR="00DB5E26" w:rsidRPr="003352C7" w:rsidRDefault="00DB5E26" w:rsidP="008D1263">
          <w:pPr>
            <w:pStyle w:val="TOC2"/>
            <w:rPr>
              <w:rFonts w:cstheme="minorBidi"/>
              <w:lang w:val="en-AU" w:eastAsia="en-AU"/>
            </w:rPr>
          </w:pPr>
          <w:hyperlink w:anchor="_Toc32486209" w:history="1">
            <w:r w:rsidRPr="003352C7">
              <w:rPr>
                <w:rStyle w:val="Hyperlink"/>
              </w:rPr>
              <w:t>3.2</w:t>
            </w:r>
            <w:r w:rsidRPr="003352C7">
              <w:rPr>
                <w:rFonts w:cstheme="minorBidi"/>
                <w:lang w:val="en-AU" w:eastAsia="en-AU"/>
              </w:rPr>
              <w:tab/>
            </w:r>
            <w:r w:rsidRPr="003352C7">
              <w:rPr>
                <w:rStyle w:val="Hyperlink"/>
              </w:rPr>
              <w:t>Quality / Project Objectives and Planning to Achieve</w:t>
            </w:r>
            <w:r w:rsidRPr="003352C7">
              <w:rPr>
                <w:rStyle w:val="Hyperlink"/>
                <w:spacing w:val="-16"/>
              </w:rPr>
              <w:t xml:space="preserve"> </w:t>
            </w:r>
            <w:r w:rsidRPr="003352C7">
              <w:rPr>
                <w:rStyle w:val="Hyperlink"/>
              </w:rPr>
              <w:t>Them</w:t>
            </w:r>
            <w:r w:rsidRPr="003352C7">
              <w:rPr>
                <w:webHidden/>
              </w:rPr>
              <w:tab/>
            </w:r>
            <w:r w:rsidRPr="003352C7">
              <w:rPr>
                <w:webHidden/>
              </w:rPr>
              <w:fldChar w:fldCharType="begin"/>
            </w:r>
            <w:r w:rsidRPr="003352C7">
              <w:rPr>
                <w:webHidden/>
              </w:rPr>
              <w:instrText xml:space="preserve"> PAGEREF _Toc32486209 \h </w:instrText>
            </w:r>
            <w:r w:rsidRPr="003352C7">
              <w:rPr>
                <w:webHidden/>
              </w:rPr>
            </w:r>
            <w:r w:rsidRPr="003352C7">
              <w:rPr>
                <w:webHidden/>
              </w:rPr>
              <w:fldChar w:fldCharType="separate"/>
            </w:r>
            <w:r w:rsidRPr="003352C7">
              <w:rPr>
                <w:webHidden/>
              </w:rPr>
              <w:t>7</w:t>
            </w:r>
            <w:r w:rsidRPr="003352C7">
              <w:rPr>
                <w:webHidden/>
              </w:rPr>
              <w:fldChar w:fldCharType="end"/>
            </w:r>
          </w:hyperlink>
        </w:p>
        <w:p w:rsidR="00DB5E26" w:rsidRPr="003352C7" w:rsidRDefault="00DB5E26" w:rsidP="008D1263">
          <w:pPr>
            <w:pStyle w:val="TOC1"/>
            <w:spacing w:after="120"/>
            <w:rPr>
              <w:rFonts w:eastAsiaTheme="minorEastAsia" w:cstheme="minorBidi"/>
              <w:b/>
              <w:noProof/>
              <w:lang w:bidi="ar-SA"/>
            </w:rPr>
          </w:pPr>
          <w:hyperlink w:anchor="_Toc32486211" w:history="1">
            <w:r w:rsidRPr="003352C7">
              <w:rPr>
                <w:rStyle w:val="Hyperlink"/>
                <w:b/>
                <w:noProof/>
                <w:spacing w:val="-1"/>
                <w:w w:val="99"/>
                <w:sz w:val="24"/>
                <w:szCs w:val="24"/>
              </w:rPr>
              <w:t>4.</w:t>
            </w:r>
            <w:r w:rsidRPr="003352C7">
              <w:rPr>
                <w:rFonts w:eastAsiaTheme="minorEastAsia" w:cstheme="minorBidi"/>
                <w:b/>
                <w:noProof/>
                <w:lang w:bidi="ar-SA"/>
              </w:rPr>
              <w:tab/>
            </w:r>
            <w:r w:rsidRPr="003352C7">
              <w:rPr>
                <w:rStyle w:val="Hyperlink"/>
                <w:b/>
                <w:noProof/>
                <w:sz w:val="24"/>
                <w:szCs w:val="24"/>
              </w:rPr>
              <w:t>Support and</w:t>
            </w:r>
            <w:r w:rsidRPr="003352C7">
              <w:rPr>
                <w:rStyle w:val="Hyperlink"/>
                <w:b/>
                <w:noProof/>
                <w:spacing w:val="-2"/>
                <w:sz w:val="24"/>
                <w:szCs w:val="24"/>
              </w:rPr>
              <w:t xml:space="preserve"> </w:t>
            </w:r>
            <w:r w:rsidRPr="003352C7">
              <w:rPr>
                <w:rStyle w:val="Hyperlink"/>
                <w:b/>
                <w:noProof/>
                <w:sz w:val="24"/>
                <w:szCs w:val="24"/>
              </w:rPr>
              <w:t>Resources</w:t>
            </w:r>
            <w:r w:rsidRPr="003352C7">
              <w:rPr>
                <w:b/>
                <w:noProof/>
                <w:webHidden/>
              </w:rPr>
              <w:tab/>
            </w:r>
            <w:r w:rsidRPr="003352C7">
              <w:rPr>
                <w:b/>
                <w:noProof/>
                <w:webHidden/>
              </w:rPr>
              <w:fldChar w:fldCharType="begin"/>
            </w:r>
            <w:r w:rsidRPr="003352C7">
              <w:rPr>
                <w:b/>
                <w:noProof/>
                <w:webHidden/>
              </w:rPr>
              <w:instrText xml:space="preserve"> PAGEREF _Toc32486211 \h </w:instrText>
            </w:r>
            <w:r w:rsidRPr="003352C7">
              <w:rPr>
                <w:b/>
                <w:noProof/>
                <w:webHidden/>
              </w:rPr>
            </w:r>
            <w:r w:rsidRPr="003352C7">
              <w:rPr>
                <w:b/>
                <w:noProof/>
                <w:webHidden/>
              </w:rPr>
              <w:fldChar w:fldCharType="separate"/>
            </w:r>
            <w:r w:rsidRPr="003352C7">
              <w:rPr>
                <w:b/>
                <w:noProof/>
                <w:webHidden/>
              </w:rPr>
              <w:t>8</w:t>
            </w:r>
            <w:r w:rsidRPr="003352C7">
              <w:rPr>
                <w:b/>
                <w:noProof/>
                <w:webHidden/>
              </w:rPr>
              <w:fldChar w:fldCharType="end"/>
            </w:r>
          </w:hyperlink>
        </w:p>
        <w:p w:rsidR="00DB5E26" w:rsidRPr="003352C7" w:rsidRDefault="00DB5E26" w:rsidP="008D1263">
          <w:pPr>
            <w:pStyle w:val="TOC2"/>
            <w:rPr>
              <w:rFonts w:cstheme="minorBidi"/>
              <w:lang w:val="en-AU" w:eastAsia="en-AU"/>
            </w:rPr>
          </w:pPr>
          <w:hyperlink w:anchor="_Toc32486212" w:history="1">
            <w:r w:rsidRPr="003352C7">
              <w:rPr>
                <w:rStyle w:val="Hyperlink"/>
              </w:rPr>
              <w:t>4.1</w:t>
            </w:r>
            <w:r w:rsidRPr="003352C7">
              <w:rPr>
                <w:rFonts w:cstheme="minorBidi"/>
                <w:lang w:val="en-AU" w:eastAsia="en-AU"/>
              </w:rPr>
              <w:tab/>
            </w:r>
            <w:r w:rsidRPr="003352C7">
              <w:rPr>
                <w:rStyle w:val="Hyperlink"/>
              </w:rPr>
              <w:t>People</w:t>
            </w:r>
            <w:r w:rsidRPr="003352C7">
              <w:rPr>
                <w:webHidden/>
              </w:rPr>
              <w:tab/>
            </w:r>
            <w:r w:rsidRPr="003352C7">
              <w:rPr>
                <w:webHidden/>
              </w:rPr>
              <w:fldChar w:fldCharType="begin"/>
            </w:r>
            <w:r w:rsidRPr="003352C7">
              <w:rPr>
                <w:webHidden/>
              </w:rPr>
              <w:instrText xml:space="preserve"> PAGEREF _Toc32486212 \h </w:instrText>
            </w:r>
            <w:r w:rsidRPr="003352C7">
              <w:rPr>
                <w:webHidden/>
              </w:rPr>
            </w:r>
            <w:r w:rsidRPr="003352C7">
              <w:rPr>
                <w:webHidden/>
              </w:rPr>
              <w:fldChar w:fldCharType="separate"/>
            </w:r>
            <w:r w:rsidRPr="003352C7">
              <w:rPr>
                <w:webHidden/>
              </w:rPr>
              <w:t>8</w:t>
            </w:r>
            <w:r w:rsidRPr="003352C7">
              <w:rPr>
                <w:webHidden/>
              </w:rPr>
              <w:fldChar w:fldCharType="end"/>
            </w:r>
          </w:hyperlink>
        </w:p>
        <w:p w:rsidR="00DB5E26" w:rsidRPr="003352C7" w:rsidRDefault="00DB5E26" w:rsidP="008D1263">
          <w:pPr>
            <w:pStyle w:val="TOC2"/>
            <w:rPr>
              <w:rFonts w:cstheme="minorBidi"/>
              <w:lang w:val="en-AU" w:eastAsia="en-AU"/>
            </w:rPr>
          </w:pPr>
          <w:hyperlink w:anchor="_Toc32486213" w:history="1">
            <w:r w:rsidRPr="003352C7">
              <w:rPr>
                <w:rStyle w:val="Hyperlink"/>
              </w:rPr>
              <w:t>4.2</w:t>
            </w:r>
            <w:r w:rsidRPr="003352C7">
              <w:rPr>
                <w:rFonts w:cstheme="minorBidi"/>
                <w:lang w:val="en-AU" w:eastAsia="en-AU"/>
              </w:rPr>
              <w:tab/>
            </w:r>
            <w:r w:rsidRPr="003352C7">
              <w:rPr>
                <w:rStyle w:val="Hyperlink"/>
              </w:rPr>
              <w:t>Competence</w:t>
            </w:r>
            <w:r w:rsidRPr="003352C7">
              <w:rPr>
                <w:webHidden/>
              </w:rPr>
              <w:tab/>
            </w:r>
            <w:r w:rsidRPr="003352C7">
              <w:rPr>
                <w:webHidden/>
              </w:rPr>
              <w:fldChar w:fldCharType="begin"/>
            </w:r>
            <w:r w:rsidRPr="003352C7">
              <w:rPr>
                <w:webHidden/>
              </w:rPr>
              <w:instrText xml:space="preserve"> PAGEREF _Toc32486213 \h </w:instrText>
            </w:r>
            <w:r w:rsidRPr="003352C7">
              <w:rPr>
                <w:webHidden/>
              </w:rPr>
            </w:r>
            <w:r w:rsidRPr="003352C7">
              <w:rPr>
                <w:webHidden/>
              </w:rPr>
              <w:fldChar w:fldCharType="separate"/>
            </w:r>
            <w:r w:rsidRPr="003352C7">
              <w:rPr>
                <w:webHidden/>
              </w:rPr>
              <w:t>8</w:t>
            </w:r>
            <w:r w:rsidRPr="003352C7">
              <w:rPr>
                <w:webHidden/>
              </w:rPr>
              <w:fldChar w:fldCharType="end"/>
            </w:r>
          </w:hyperlink>
        </w:p>
        <w:p w:rsidR="00DB5E26" w:rsidRPr="003352C7" w:rsidRDefault="00DB5E26" w:rsidP="008D1263">
          <w:pPr>
            <w:pStyle w:val="TOC2"/>
            <w:rPr>
              <w:rFonts w:cstheme="minorBidi"/>
              <w:lang w:val="en-AU" w:eastAsia="en-AU"/>
            </w:rPr>
          </w:pPr>
          <w:hyperlink w:anchor="_Toc32486214" w:history="1">
            <w:r w:rsidRPr="003352C7">
              <w:rPr>
                <w:rStyle w:val="Hyperlink"/>
              </w:rPr>
              <w:t>4.3</w:t>
            </w:r>
            <w:r w:rsidRPr="003352C7">
              <w:rPr>
                <w:rFonts w:cstheme="minorBidi"/>
                <w:lang w:val="en-AU" w:eastAsia="en-AU"/>
              </w:rPr>
              <w:tab/>
            </w:r>
            <w:r w:rsidRPr="003352C7">
              <w:rPr>
                <w:rStyle w:val="Hyperlink"/>
              </w:rPr>
              <w:t>Communication</w:t>
            </w:r>
            <w:r w:rsidRPr="003352C7">
              <w:rPr>
                <w:webHidden/>
              </w:rPr>
              <w:tab/>
            </w:r>
            <w:r w:rsidRPr="003352C7">
              <w:rPr>
                <w:webHidden/>
              </w:rPr>
              <w:fldChar w:fldCharType="begin"/>
            </w:r>
            <w:r w:rsidRPr="003352C7">
              <w:rPr>
                <w:webHidden/>
              </w:rPr>
              <w:instrText xml:space="preserve"> PAGEREF _Toc32486214 \h </w:instrText>
            </w:r>
            <w:r w:rsidRPr="003352C7">
              <w:rPr>
                <w:webHidden/>
              </w:rPr>
            </w:r>
            <w:r w:rsidRPr="003352C7">
              <w:rPr>
                <w:webHidden/>
              </w:rPr>
              <w:fldChar w:fldCharType="separate"/>
            </w:r>
            <w:r w:rsidRPr="003352C7">
              <w:rPr>
                <w:webHidden/>
              </w:rPr>
              <w:t>8</w:t>
            </w:r>
            <w:r w:rsidRPr="003352C7">
              <w:rPr>
                <w:webHidden/>
              </w:rPr>
              <w:fldChar w:fldCharType="end"/>
            </w:r>
          </w:hyperlink>
        </w:p>
        <w:p w:rsidR="00DB5E26" w:rsidRPr="003352C7" w:rsidRDefault="00DB5E26" w:rsidP="008D1263">
          <w:pPr>
            <w:pStyle w:val="TOC2"/>
            <w:rPr>
              <w:rFonts w:cstheme="minorBidi"/>
              <w:lang w:val="en-AU" w:eastAsia="en-AU"/>
            </w:rPr>
          </w:pPr>
          <w:hyperlink w:anchor="_Toc32486215" w:history="1">
            <w:r w:rsidRPr="003352C7">
              <w:rPr>
                <w:rStyle w:val="Hyperlink"/>
              </w:rPr>
              <w:t>4.4</w:t>
            </w:r>
            <w:r w:rsidRPr="003352C7">
              <w:rPr>
                <w:rFonts w:cstheme="minorBidi"/>
                <w:lang w:val="en-AU" w:eastAsia="en-AU"/>
              </w:rPr>
              <w:tab/>
            </w:r>
            <w:r w:rsidRPr="003352C7">
              <w:rPr>
                <w:rStyle w:val="Hyperlink"/>
              </w:rPr>
              <w:t>Control of Documented Information Including</w:t>
            </w:r>
            <w:r w:rsidRPr="003352C7">
              <w:rPr>
                <w:rStyle w:val="Hyperlink"/>
                <w:spacing w:val="-8"/>
              </w:rPr>
              <w:t xml:space="preserve"> </w:t>
            </w:r>
            <w:r w:rsidRPr="003352C7">
              <w:rPr>
                <w:rStyle w:val="Hyperlink"/>
              </w:rPr>
              <w:t>Records</w:t>
            </w:r>
            <w:r w:rsidRPr="003352C7">
              <w:rPr>
                <w:webHidden/>
              </w:rPr>
              <w:tab/>
            </w:r>
            <w:r w:rsidRPr="003352C7">
              <w:rPr>
                <w:webHidden/>
              </w:rPr>
              <w:fldChar w:fldCharType="begin"/>
            </w:r>
            <w:r w:rsidRPr="003352C7">
              <w:rPr>
                <w:webHidden/>
              </w:rPr>
              <w:instrText xml:space="preserve"> PAGEREF _Toc32486215 \h </w:instrText>
            </w:r>
            <w:r w:rsidRPr="003352C7">
              <w:rPr>
                <w:webHidden/>
              </w:rPr>
            </w:r>
            <w:r w:rsidRPr="003352C7">
              <w:rPr>
                <w:webHidden/>
              </w:rPr>
              <w:fldChar w:fldCharType="separate"/>
            </w:r>
            <w:r w:rsidRPr="003352C7">
              <w:rPr>
                <w:webHidden/>
              </w:rPr>
              <w:t>9</w:t>
            </w:r>
            <w:r w:rsidRPr="003352C7">
              <w:rPr>
                <w:webHidden/>
              </w:rPr>
              <w:fldChar w:fldCharType="end"/>
            </w:r>
          </w:hyperlink>
        </w:p>
        <w:p w:rsidR="00DB5E26" w:rsidRPr="003352C7" w:rsidRDefault="00DB5E26" w:rsidP="008D1263">
          <w:pPr>
            <w:pStyle w:val="TOC1"/>
            <w:spacing w:after="120"/>
            <w:rPr>
              <w:rFonts w:eastAsiaTheme="minorEastAsia" w:cstheme="minorBidi"/>
              <w:b/>
              <w:noProof/>
              <w:lang w:bidi="ar-SA"/>
            </w:rPr>
          </w:pPr>
          <w:hyperlink w:anchor="_Toc32486216" w:history="1">
            <w:r w:rsidRPr="003352C7">
              <w:rPr>
                <w:rStyle w:val="Hyperlink"/>
                <w:b/>
                <w:noProof/>
                <w:spacing w:val="-1"/>
                <w:w w:val="99"/>
                <w:sz w:val="24"/>
                <w:szCs w:val="24"/>
              </w:rPr>
              <w:t>5.</w:t>
            </w:r>
            <w:r w:rsidRPr="003352C7">
              <w:rPr>
                <w:rFonts w:eastAsiaTheme="minorEastAsia" w:cstheme="minorBidi"/>
                <w:b/>
                <w:noProof/>
                <w:lang w:bidi="ar-SA"/>
              </w:rPr>
              <w:tab/>
            </w:r>
            <w:r w:rsidRPr="003352C7">
              <w:rPr>
                <w:rStyle w:val="Hyperlink"/>
                <w:b/>
                <w:noProof/>
                <w:sz w:val="24"/>
                <w:szCs w:val="24"/>
              </w:rPr>
              <w:t>Operation - Projects</w:t>
            </w:r>
            <w:r w:rsidRPr="003352C7">
              <w:rPr>
                <w:b/>
                <w:noProof/>
                <w:webHidden/>
              </w:rPr>
              <w:tab/>
            </w:r>
            <w:r w:rsidRPr="003352C7">
              <w:rPr>
                <w:b/>
                <w:noProof/>
                <w:webHidden/>
              </w:rPr>
              <w:fldChar w:fldCharType="begin"/>
            </w:r>
            <w:r w:rsidRPr="003352C7">
              <w:rPr>
                <w:b/>
                <w:noProof/>
                <w:webHidden/>
              </w:rPr>
              <w:instrText xml:space="preserve"> PAGEREF _Toc32486216 \h </w:instrText>
            </w:r>
            <w:r w:rsidRPr="003352C7">
              <w:rPr>
                <w:b/>
                <w:noProof/>
                <w:webHidden/>
              </w:rPr>
            </w:r>
            <w:r w:rsidRPr="003352C7">
              <w:rPr>
                <w:b/>
                <w:noProof/>
                <w:webHidden/>
              </w:rPr>
              <w:fldChar w:fldCharType="separate"/>
            </w:r>
            <w:r w:rsidRPr="003352C7">
              <w:rPr>
                <w:b/>
                <w:noProof/>
                <w:webHidden/>
              </w:rPr>
              <w:t>11</w:t>
            </w:r>
            <w:r w:rsidRPr="003352C7">
              <w:rPr>
                <w:b/>
                <w:noProof/>
                <w:webHidden/>
              </w:rPr>
              <w:fldChar w:fldCharType="end"/>
            </w:r>
          </w:hyperlink>
        </w:p>
        <w:p w:rsidR="00DB5E26" w:rsidRPr="003352C7" w:rsidRDefault="00DB5E26" w:rsidP="008D1263">
          <w:pPr>
            <w:pStyle w:val="TOC2"/>
            <w:rPr>
              <w:rFonts w:cstheme="minorBidi"/>
              <w:lang w:val="en-AU" w:eastAsia="en-AU"/>
            </w:rPr>
          </w:pPr>
          <w:hyperlink w:anchor="_Toc32486217" w:history="1">
            <w:r w:rsidRPr="003352C7">
              <w:rPr>
                <w:rStyle w:val="Hyperlink"/>
              </w:rPr>
              <w:t>5.1</w:t>
            </w:r>
            <w:r w:rsidRPr="003352C7">
              <w:rPr>
                <w:rFonts w:cstheme="minorBidi"/>
                <w:lang w:val="en-AU" w:eastAsia="en-AU"/>
              </w:rPr>
              <w:tab/>
            </w:r>
            <w:r w:rsidRPr="003352C7">
              <w:rPr>
                <w:rStyle w:val="Hyperlink"/>
              </w:rPr>
              <w:t>Requirements for Projects - Design, Development and Project Management Inputs</w:t>
            </w:r>
            <w:r w:rsidRPr="003352C7">
              <w:rPr>
                <w:webHidden/>
              </w:rPr>
              <w:tab/>
            </w:r>
            <w:r w:rsidRPr="003352C7">
              <w:rPr>
                <w:webHidden/>
              </w:rPr>
              <w:fldChar w:fldCharType="begin"/>
            </w:r>
            <w:r w:rsidRPr="003352C7">
              <w:rPr>
                <w:webHidden/>
              </w:rPr>
              <w:instrText xml:space="preserve"> PAGEREF _Toc32486217 \h </w:instrText>
            </w:r>
            <w:r w:rsidRPr="003352C7">
              <w:rPr>
                <w:webHidden/>
              </w:rPr>
            </w:r>
            <w:r w:rsidRPr="003352C7">
              <w:rPr>
                <w:webHidden/>
              </w:rPr>
              <w:fldChar w:fldCharType="separate"/>
            </w:r>
            <w:r w:rsidRPr="003352C7">
              <w:rPr>
                <w:webHidden/>
              </w:rPr>
              <w:t>11</w:t>
            </w:r>
            <w:r w:rsidRPr="003352C7">
              <w:rPr>
                <w:webHidden/>
              </w:rPr>
              <w:fldChar w:fldCharType="end"/>
            </w:r>
          </w:hyperlink>
        </w:p>
        <w:p w:rsidR="00DB5E26" w:rsidRPr="003352C7" w:rsidRDefault="00DB5E26" w:rsidP="008D1263">
          <w:pPr>
            <w:pStyle w:val="TOC2"/>
            <w:rPr>
              <w:rFonts w:cstheme="minorBidi"/>
              <w:lang w:val="en-AU" w:eastAsia="en-AU"/>
            </w:rPr>
          </w:pPr>
          <w:hyperlink w:anchor="_Toc32486218" w:history="1">
            <w:r w:rsidRPr="003352C7">
              <w:rPr>
                <w:rStyle w:val="Hyperlink"/>
              </w:rPr>
              <w:t>5.2</w:t>
            </w:r>
            <w:r w:rsidRPr="003352C7">
              <w:rPr>
                <w:rFonts w:cstheme="minorBidi"/>
                <w:lang w:val="en-AU" w:eastAsia="en-AU"/>
              </w:rPr>
              <w:tab/>
            </w:r>
            <w:r w:rsidRPr="003352C7">
              <w:rPr>
                <w:rStyle w:val="Hyperlink"/>
              </w:rPr>
              <w:t>Determining, Reviewing and Changes to Project</w:t>
            </w:r>
            <w:r w:rsidRPr="003352C7">
              <w:rPr>
                <w:rStyle w:val="Hyperlink"/>
                <w:spacing w:val="-8"/>
              </w:rPr>
              <w:t xml:space="preserve"> </w:t>
            </w:r>
            <w:r w:rsidRPr="003352C7">
              <w:rPr>
                <w:rStyle w:val="Hyperlink"/>
              </w:rPr>
              <w:t>Requirements</w:t>
            </w:r>
            <w:r w:rsidRPr="003352C7">
              <w:rPr>
                <w:webHidden/>
              </w:rPr>
              <w:tab/>
            </w:r>
            <w:r w:rsidRPr="003352C7">
              <w:rPr>
                <w:webHidden/>
              </w:rPr>
              <w:fldChar w:fldCharType="begin"/>
            </w:r>
            <w:r w:rsidRPr="003352C7">
              <w:rPr>
                <w:webHidden/>
              </w:rPr>
              <w:instrText xml:space="preserve"> PAGEREF _Toc32486218 \h </w:instrText>
            </w:r>
            <w:r w:rsidRPr="003352C7">
              <w:rPr>
                <w:webHidden/>
              </w:rPr>
            </w:r>
            <w:r w:rsidRPr="003352C7">
              <w:rPr>
                <w:webHidden/>
              </w:rPr>
              <w:fldChar w:fldCharType="separate"/>
            </w:r>
            <w:r w:rsidRPr="003352C7">
              <w:rPr>
                <w:webHidden/>
              </w:rPr>
              <w:t>11</w:t>
            </w:r>
            <w:r w:rsidRPr="003352C7">
              <w:rPr>
                <w:webHidden/>
              </w:rPr>
              <w:fldChar w:fldCharType="end"/>
            </w:r>
          </w:hyperlink>
        </w:p>
        <w:p w:rsidR="00DB5E26" w:rsidRPr="003352C7" w:rsidRDefault="00DB5E26" w:rsidP="008D1263">
          <w:pPr>
            <w:pStyle w:val="TOC1"/>
            <w:spacing w:after="120"/>
            <w:rPr>
              <w:rFonts w:eastAsiaTheme="minorEastAsia" w:cstheme="minorBidi"/>
              <w:b/>
              <w:noProof/>
              <w:lang w:bidi="ar-SA"/>
            </w:rPr>
          </w:pPr>
          <w:hyperlink w:anchor="_Toc32486219" w:history="1">
            <w:r w:rsidRPr="003352C7">
              <w:rPr>
                <w:rStyle w:val="Hyperlink"/>
                <w:b/>
                <w:noProof/>
                <w:spacing w:val="-1"/>
                <w:w w:val="99"/>
                <w:sz w:val="24"/>
                <w:szCs w:val="24"/>
              </w:rPr>
              <w:t>6.</w:t>
            </w:r>
            <w:r w:rsidRPr="003352C7">
              <w:rPr>
                <w:rFonts w:eastAsiaTheme="minorEastAsia" w:cstheme="minorBidi"/>
                <w:b/>
                <w:noProof/>
                <w:lang w:bidi="ar-SA"/>
              </w:rPr>
              <w:tab/>
            </w:r>
            <w:r w:rsidRPr="003352C7">
              <w:rPr>
                <w:rStyle w:val="Hyperlink"/>
                <w:b/>
                <w:noProof/>
                <w:sz w:val="24"/>
                <w:szCs w:val="24"/>
              </w:rPr>
              <w:t>Design, Development and Project</w:t>
            </w:r>
            <w:r w:rsidRPr="003352C7">
              <w:rPr>
                <w:rStyle w:val="Hyperlink"/>
                <w:b/>
                <w:noProof/>
                <w:spacing w:val="-6"/>
                <w:sz w:val="24"/>
                <w:szCs w:val="24"/>
              </w:rPr>
              <w:t xml:space="preserve"> </w:t>
            </w:r>
            <w:r w:rsidRPr="003352C7">
              <w:rPr>
                <w:rStyle w:val="Hyperlink"/>
                <w:b/>
                <w:noProof/>
                <w:sz w:val="24"/>
                <w:szCs w:val="24"/>
              </w:rPr>
              <w:t>Management</w:t>
            </w:r>
            <w:r w:rsidRPr="003352C7">
              <w:rPr>
                <w:b/>
                <w:noProof/>
                <w:webHidden/>
              </w:rPr>
              <w:tab/>
            </w:r>
            <w:r w:rsidRPr="003352C7">
              <w:rPr>
                <w:b/>
                <w:noProof/>
                <w:webHidden/>
              </w:rPr>
              <w:fldChar w:fldCharType="begin"/>
            </w:r>
            <w:r w:rsidRPr="003352C7">
              <w:rPr>
                <w:b/>
                <w:noProof/>
                <w:webHidden/>
              </w:rPr>
              <w:instrText xml:space="preserve"> PAGEREF _Toc32486219 \h </w:instrText>
            </w:r>
            <w:r w:rsidRPr="003352C7">
              <w:rPr>
                <w:b/>
                <w:noProof/>
                <w:webHidden/>
              </w:rPr>
            </w:r>
            <w:r w:rsidRPr="003352C7">
              <w:rPr>
                <w:b/>
                <w:noProof/>
                <w:webHidden/>
              </w:rPr>
              <w:fldChar w:fldCharType="separate"/>
            </w:r>
            <w:r w:rsidRPr="003352C7">
              <w:rPr>
                <w:b/>
                <w:noProof/>
                <w:webHidden/>
              </w:rPr>
              <w:t>12</w:t>
            </w:r>
            <w:r w:rsidRPr="003352C7">
              <w:rPr>
                <w:b/>
                <w:noProof/>
                <w:webHidden/>
              </w:rPr>
              <w:fldChar w:fldCharType="end"/>
            </w:r>
          </w:hyperlink>
        </w:p>
        <w:p w:rsidR="00DB5E26" w:rsidRPr="003352C7" w:rsidRDefault="00DB5E26" w:rsidP="008D1263">
          <w:pPr>
            <w:pStyle w:val="TOC2"/>
            <w:rPr>
              <w:rFonts w:cstheme="minorBidi"/>
              <w:lang w:val="en-AU" w:eastAsia="en-AU"/>
            </w:rPr>
          </w:pPr>
          <w:hyperlink w:anchor="_Toc32486220" w:history="1">
            <w:r w:rsidRPr="003352C7">
              <w:rPr>
                <w:rStyle w:val="Hyperlink"/>
              </w:rPr>
              <w:t>6.1</w:t>
            </w:r>
            <w:r w:rsidRPr="003352C7">
              <w:rPr>
                <w:rFonts w:cstheme="minorBidi"/>
                <w:lang w:val="en-AU" w:eastAsia="en-AU"/>
              </w:rPr>
              <w:tab/>
            </w:r>
            <w:r w:rsidRPr="003352C7">
              <w:rPr>
                <w:rStyle w:val="Hyperlink"/>
              </w:rPr>
              <w:t>Planning</w:t>
            </w:r>
            <w:r w:rsidRPr="003352C7">
              <w:rPr>
                <w:webHidden/>
              </w:rPr>
              <w:tab/>
            </w:r>
            <w:r w:rsidRPr="003352C7">
              <w:rPr>
                <w:webHidden/>
              </w:rPr>
              <w:fldChar w:fldCharType="begin"/>
            </w:r>
            <w:r w:rsidRPr="003352C7">
              <w:rPr>
                <w:webHidden/>
              </w:rPr>
              <w:instrText xml:space="preserve"> PAGEREF _Toc32486220 \h </w:instrText>
            </w:r>
            <w:r w:rsidRPr="003352C7">
              <w:rPr>
                <w:webHidden/>
              </w:rPr>
            </w:r>
            <w:r w:rsidRPr="003352C7">
              <w:rPr>
                <w:webHidden/>
              </w:rPr>
              <w:fldChar w:fldCharType="separate"/>
            </w:r>
            <w:r w:rsidRPr="003352C7">
              <w:rPr>
                <w:webHidden/>
              </w:rPr>
              <w:t>12</w:t>
            </w:r>
            <w:r w:rsidRPr="003352C7">
              <w:rPr>
                <w:webHidden/>
              </w:rPr>
              <w:fldChar w:fldCharType="end"/>
            </w:r>
          </w:hyperlink>
        </w:p>
        <w:p w:rsidR="00DB5E26" w:rsidRPr="003352C7" w:rsidRDefault="00DB5E26" w:rsidP="008D1263">
          <w:pPr>
            <w:pStyle w:val="TOC2"/>
            <w:rPr>
              <w:rFonts w:cstheme="minorBidi"/>
              <w:lang w:val="en-AU" w:eastAsia="en-AU"/>
            </w:rPr>
          </w:pPr>
          <w:hyperlink w:anchor="_Toc32486221" w:history="1">
            <w:r w:rsidRPr="003352C7">
              <w:rPr>
                <w:rStyle w:val="Hyperlink"/>
              </w:rPr>
              <w:t>6.2</w:t>
            </w:r>
            <w:r w:rsidRPr="003352C7">
              <w:rPr>
                <w:rFonts w:cstheme="minorBidi"/>
                <w:lang w:val="en-AU" w:eastAsia="en-AU"/>
              </w:rPr>
              <w:tab/>
            </w:r>
            <w:r w:rsidRPr="003352C7">
              <w:rPr>
                <w:rStyle w:val="Hyperlink"/>
              </w:rPr>
              <w:t>Controls</w:t>
            </w:r>
            <w:r w:rsidRPr="003352C7">
              <w:rPr>
                <w:webHidden/>
              </w:rPr>
              <w:tab/>
            </w:r>
            <w:r w:rsidRPr="003352C7">
              <w:rPr>
                <w:webHidden/>
              </w:rPr>
              <w:fldChar w:fldCharType="begin"/>
            </w:r>
            <w:r w:rsidRPr="003352C7">
              <w:rPr>
                <w:webHidden/>
              </w:rPr>
              <w:instrText xml:space="preserve"> PAGEREF _Toc32486221 \h </w:instrText>
            </w:r>
            <w:r w:rsidRPr="003352C7">
              <w:rPr>
                <w:webHidden/>
              </w:rPr>
            </w:r>
            <w:r w:rsidRPr="003352C7">
              <w:rPr>
                <w:webHidden/>
              </w:rPr>
              <w:fldChar w:fldCharType="separate"/>
            </w:r>
            <w:r w:rsidRPr="003352C7">
              <w:rPr>
                <w:webHidden/>
              </w:rPr>
              <w:t>12</w:t>
            </w:r>
            <w:r w:rsidRPr="003352C7">
              <w:rPr>
                <w:webHidden/>
              </w:rPr>
              <w:fldChar w:fldCharType="end"/>
            </w:r>
          </w:hyperlink>
        </w:p>
        <w:p w:rsidR="00DB5E26" w:rsidRPr="003352C7" w:rsidRDefault="00DB5E26" w:rsidP="008D1263">
          <w:pPr>
            <w:pStyle w:val="TOC2"/>
            <w:rPr>
              <w:rFonts w:cstheme="minorBidi"/>
              <w:lang w:val="en-AU" w:eastAsia="en-AU"/>
            </w:rPr>
          </w:pPr>
          <w:hyperlink w:anchor="_Toc32486223" w:history="1">
            <w:r w:rsidRPr="003352C7">
              <w:rPr>
                <w:rStyle w:val="Hyperlink"/>
              </w:rPr>
              <w:t>6.3</w:t>
            </w:r>
            <w:r w:rsidRPr="003352C7">
              <w:rPr>
                <w:rFonts w:cstheme="minorBidi"/>
                <w:lang w:val="en-AU" w:eastAsia="en-AU"/>
              </w:rPr>
              <w:tab/>
            </w:r>
            <w:r w:rsidRPr="003352C7">
              <w:rPr>
                <w:rStyle w:val="Hyperlink"/>
              </w:rPr>
              <w:t>Outputs</w:t>
            </w:r>
            <w:r w:rsidRPr="003352C7">
              <w:rPr>
                <w:webHidden/>
              </w:rPr>
              <w:tab/>
            </w:r>
            <w:r w:rsidRPr="003352C7">
              <w:rPr>
                <w:webHidden/>
              </w:rPr>
              <w:fldChar w:fldCharType="begin"/>
            </w:r>
            <w:r w:rsidRPr="003352C7">
              <w:rPr>
                <w:webHidden/>
              </w:rPr>
              <w:instrText xml:space="preserve"> PAGEREF _Toc32486223 \h </w:instrText>
            </w:r>
            <w:r w:rsidRPr="003352C7">
              <w:rPr>
                <w:webHidden/>
              </w:rPr>
            </w:r>
            <w:r w:rsidRPr="003352C7">
              <w:rPr>
                <w:webHidden/>
              </w:rPr>
              <w:fldChar w:fldCharType="separate"/>
            </w:r>
            <w:r w:rsidRPr="003352C7">
              <w:rPr>
                <w:webHidden/>
              </w:rPr>
              <w:t>13</w:t>
            </w:r>
            <w:r w:rsidRPr="003352C7">
              <w:rPr>
                <w:webHidden/>
              </w:rPr>
              <w:fldChar w:fldCharType="end"/>
            </w:r>
          </w:hyperlink>
        </w:p>
        <w:p w:rsidR="00DB5E26" w:rsidRPr="003352C7" w:rsidRDefault="00DB5E26" w:rsidP="008D1263">
          <w:pPr>
            <w:pStyle w:val="TOC2"/>
            <w:rPr>
              <w:rFonts w:cstheme="minorBidi"/>
              <w:lang w:val="en-AU" w:eastAsia="en-AU"/>
            </w:rPr>
          </w:pPr>
          <w:hyperlink w:anchor="_Toc32486224" w:history="1">
            <w:r w:rsidRPr="003352C7">
              <w:rPr>
                <w:rStyle w:val="Hyperlink"/>
              </w:rPr>
              <w:t>6.4</w:t>
            </w:r>
            <w:r w:rsidRPr="003352C7">
              <w:rPr>
                <w:rFonts w:cstheme="minorBidi"/>
                <w:lang w:val="en-AU" w:eastAsia="en-AU"/>
              </w:rPr>
              <w:tab/>
            </w:r>
            <w:r w:rsidRPr="003352C7">
              <w:rPr>
                <w:rStyle w:val="Hyperlink"/>
              </w:rPr>
              <w:t>Changes</w:t>
            </w:r>
            <w:r w:rsidRPr="003352C7">
              <w:rPr>
                <w:webHidden/>
              </w:rPr>
              <w:tab/>
            </w:r>
            <w:r w:rsidRPr="003352C7">
              <w:rPr>
                <w:webHidden/>
              </w:rPr>
              <w:fldChar w:fldCharType="begin"/>
            </w:r>
            <w:r w:rsidRPr="003352C7">
              <w:rPr>
                <w:webHidden/>
              </w:rPr>
              <w:instrText xml:space="preserve"> PAGEREF _Toc32486224 \h </w:instrText>
            </w:r>
            <w:r w:rsidRPr="003352C7">
              <w:rPr>
                <w:webHidden/>
              </w:rPr>
            </w:r>
            <w:r w:rsidRPr="003352C7">
              <w:rPr>
                <w:webHidden/>
              </w:rPr>
              <w:fldChar w:fldCharType="separate"/>
            </w:r>
            <w:r w:rsidRPr="003352C7">
              <w:rPr>
                <w:webHidden/>
              </w:rPr>
              <w:t>13</w:t>
            </w:r>
            <w:r w:rsidRPr="003352C7">
              <w:rPr>
                <w:webHidden/>
              </w:rPr>
              <w:fldChar w:fldCharType="end"/>
            </w:r>
          </w:hyperlink>
        </w:p>
        <w:p w:rsidR="00DB5E26" w:rsidRPr="003352C7" w:rsidRDefault="00DB5E26" w:rsidP="008D1263">
          <w:pPr>
            <w:pStyle w:val="TOC2"/>
            <w:rPr>
              <w:rFonts w:cstheme="minorBidi"/>
              <w:lang w:val="en-AU" w:eastAsia="en-AU"/>
            </w:rPr>
          </w:pPr>
          <w:hyperlink w:anchor="_Toc32486225" w:history="1">
            <w:r w:rsidRPr="003352C7">
              <w:rPr>
                <w:rStyle w:val="Hyperlink"/>
              </w:rPr>
              <w:t>6.5</w:t>
            </w:r>
            <w:r w:rsidRPr="003352C7">
              <w:rPr>
                <w:rFonts w:cstheme="minorBidi"/>
                <w:lang w:val="en-AU" w:eastAsia="en-AU"/>
              </w:rPr>
              <w:tab/>
            </w:r>
            <w:r w:rsidRPr="003352C7">
              <w:rPr>
                <w:rStyle w:val="Hyperlink"/>
              </w:rPr>
              <w:t>Control of Externally Provided Processes, Products and</w:t>
            </w:r>
            <w:r w:rsidRPr="003352C7">
              <w:rPr>
                <w:rStyle w:val="Hyperlink"/>
                <w:spacing w:val="-23"/>
              </w:rPr>
              <w:t xml:space="preserve"> </w:t>
            </w:r>
            <w:r w:rsidRPr="003352C7">
              <w:rPr>
                <w:rStyle w:val="Hyperlink"/>
              </w:rPr>
              <w:t>Services</w:t>
            </w:r>
            <w:r w:rsidRPr="003352C7">
              <w:rPr>
                <w:webHidden/>
              </w:rPr>
              <w:tab/>
            </w:r>
            <w:r w:rsidRPr="003352C7">
              <w:rPr>
                <w:webHidden/>
              </w:rPr>
              <w:fldChar w:fldCharType="begin"/>
            </w:r>
            <w:r w:rsidRPr="003352C7">
              <w:rPr>
                <w:webHidden/>
              </w:rPr>
              <w:instrText xml:space="preserve"> PAGEREF _Toc32486225 \h </w:instrText>
            </w:r>
            <w:r w:rsidRPr="003352C7">
              <w:rPr>
                <w:webHidden/>
              </w:rPr>
            </w:r>
            <w:r w:rsidRPr="003352C7">
              <w:rPr>
                <w:webHidden/>
              </w:rPr>
              <w:fldChar w:fldCharType="separate"/>
            </w:r>
            <w:r w:rsidRPr="003352C7">
              <w:rPr>
                <w:webHidden/>
              </w:rPr>
              <w:t>13</w:t>
            </w:r>
            <w:r w:rsidRPr="003352C7">
              <w:rPr>
                <w:webHidden/>
              </w:rPr>
              <w:fldChar w:fldCharType="end"/>
            </w:r>
          </w:hyperlink>
        </w:p>
        <w:p w:rsidR="00DB5E26" w:rsidRPr="003352C7" w:rsidRDefault="00DB5E26" w:rsidP="008D1263">
          <w:pPr>
            <w:pStyle w:val="TOC2"/>
            <w:rPr>
              <w:rFonts w:cstheme="minorBidi"/>
              <w:lang w:val="en-AU" w:eastAsia="en-AU"/>
            </w:rPr>
          </w:pPr>
          <w:hyperlink w:anchor="_Toc32486226" w:history="1">
            <w:r w:rsidRPr="003352C7">
              <w:rPr>
                <w:rStyle w:val="Hyperlink"/>
              </w:rPr>
              <w:t>6.6</w:t>
            </w:r>
            <w:r w:rsidRPr="003352C7">
              <w:rPr>
                <w:rFonts w:cstheme="minorBidi"/>
                <w:lang w:val="en-AU" w:eastAsia="en-AU"/>
              </w:rPr>
              <w:tab/>
            </w:r>
            <w:r w:rsidRPr="003352C7">
              <w:rPr>
                <w:rStyle w:val="Hyperlink"/>
              </w:rPr>
              <w:t>Control of Non-conforming Outputs and Corrective</w:t>
            </w:r>
            <w:r w:rsidRPr="003352C7">
              <w:rPr>
                <w:rStyle w:val="Hyperlink"/>
                <w:spacing w:val="-11"/>
              </w:rPr>
              <w:t xml:space="preserve"> </w:t>
            </w:r>
            <w:r w:rsidRPr="003352C7">
              <w:rPr>
                <w:rStyle w:val="Hyperlink"/>
              </w:rPr>
              <w:t>Actions</w:t>
            </w:r>
            <w:r w:rsidRPr="003352C7">
              <w:rPr>
                <w:webHidden/>
              </w:rPr>
              <w:tab/>
            </w:r>
            <w:r w:rsidRPr="003352C7">
              <w:rPr>
                <w:webHidden/>
              </w:rPr>
              <w:fldChar w:fldCharType="begin"/>
            </w:r>
            <w:r w:rsidRPr="003352C7">
              <w:rPr>
                <w:webHidden/>
              </w:rPr>
              <w:instrText xml:space="preserve"> PAGEREF _Toc32486226 \h </w:instrText>
            </w:r>
            <w:r w:rsidRPr="003352C7">
              <w:rPr>
                <w:webHidden/>
              </w:rPr>
            </w:r>
            <w:r w:rsidRPr="003352C7">
              <w:rPr>
                <w:webHidden/>
              </w:rPr>
              <w:fldChar w:fldCharType="separate"/>
            </w:r>
            <w:r w:rsidRPr="003352C7">
              <w:rPr>
                <w:webHidden/>
              </w:rPr>
              <w:t>14</w:t>
            </w:r>
            <w:r w:rsidRPr="003352C7">
              <w:rPr>
                <w:webHidden/>
              </w:rPr>
              <w:fldChar w:fldCharType="end"/>
            </w:r>
          </w:hyperlink>
        </w:p>
        <w:p w:rsidR="00DB5E26" w:rsidRPr="003352C7" w:rsidRDefault="00DB5E26" w:rsidP="008D1263">
          <w:pPr>
            <w:pStyle w:val="TOC1"/>
            <w:spacing w:after="120"/>
            <w:rPr>
              <w:rFonts w:eastAsiaTheme="minorEastAsia" w:cstheme="minorBidi"/>
              <w:b/>
              <w:noProof/>
              <w:lang w:bidi="ar-SA"/>
            </w:rPr>
          </w:pPr>
          <w:hyperlink w:anchor="_Toc32486227" w:history="1">
            <w:r w:rsidRPr="003352C7">
              <w:rPr>
                <w:rStyle w:val="Hyperlink"/>
                <w:b/>
                <w:noProof/>
                <w:spacing w:val="-1"/>
                <w:w w:val="99"/>
                <w:sz w:val="24"/>
                <w:szCs w:val="24"/>
              </w:rPr>
              <w:t>7.</w:t>
            </w:r>
            <w:r w:rsidRPr="003352C7">
              <w:rPr>
                <w:rFonts w:eastAsiaTheme="minorEastAsia" w:cstheme="minorBidi"/>
                <w:b/>
                <w:noProof/>
                <w:lang w:bidi="ar-SA"/>
              </w:rPr>
              <w:tab/>
            </w:r>
            <w:r w:rsidRPr="003352C7">
              <w:rPr>
                <w:rStyle w:val="Hyperlink"/>
                <w:b/>
                <w:noProof/>
                <w:sz w:val="24"/>
                <w:szCs w:val="24"/>
              </w:rPr>
              <w:t>Management Review</w:t>
            </w:r>
            <w:r w:rsidRPr="003352C7">
              <w:rPr>
                <w:b/>
                <w:noProof/>
                <w:webHidden/>
              </w:rPr>
              <w:tab/>
            </w:r>
            <w:r w:rsidRPr="003352C7">
              <w:rPr>
                <w:b/>
                <w:noProof/>
                <w:webHidden/>
              </w:rPr>
              <w:fldChar w:fldCharType="begin"/>
            </w:r>
            <w:r w:rsidRPr="003352C7">
              <w:rPr>
                <w:b/>
                <w:noProof/>
                <w:webHidden/>
              </w:rPr>
              <w:instrText xml:space="preserve"> PAGEREF _Toc32486227 \h </w:instrText>
            </w:r>
            <w:r w:rsidRPr="003352C7">
              <w:rPr>
                <w:b/>
                <w:noProof/>
                <w:webHidden/>
              </w:rPr>
            </w:r>
            <w:r w:rsidRPr="003352C7">
              <w:rPr>
                <w:b/>
                <w:noProof/>
                <w:webHidden/>
              </w:rPr>
              <w:fldChar w:fldCharType="separate"/>
            </w:r>
            <w:r w:rsidRPr="003352C7">
              <w:rPr>
                <w:b/>
                <w:noProof/>
                <w:webHidden/>
              </w:rPr>
              <w:t>14</w:t>
            </w:r>
            <w:r w:rsidRPr="003352C7">
              <w:rPr>
                <w:b/>
                <w:noProof/>
                <w:webHidden/>
              </w:rPr>
              <w:fldChar w:fldCharType="end"/>
            </w:r>
          </w:hyperlink>
        </w:p>
        <w:p w:rsidR="00DB5E26" w:rsidRPr="003352C7" w:rsidRDefault="00DB5E26" w:rsidP="008D1263">
          <w:pPr>
            <w:pStyle w:val="TOC2"/>
            <w:rPr>
              <w:rFonts w:cstheme="minorBidi"/>
              <w:lang w:val="en-AU" w:eastAsia="en-AU"/>
            </w:rPr>
          </w:pPr>
          <w:hyperlink w:anchor="_Toc32486228" w:history="1">
            <w:r w:rsidRPr="003352C7">
              <w:rPr>
                <w:rStyle w:val="Hyperlink"/>
              </w:rPr>
              <w:t>7.1</w:t>
            </w:r>
            <w:r w:rsidRPr="003352C7">
              <w:rPr>
                <w:rFonts w:cstheme="minorBidi"/>
                <w:lang w:val="en-AU" w:eastAsia="en-AU"/>
              </w:rPr>
              <w:tab/>
            </w:r>
            <w:r w:rsidRPr="003352C7">
              <w:rPr>
                <w:rStyle w:val="Hyperlink"/>
              </w:rPr>
              <w:t>Management Review</w:t>
            </w:r>
            <w:r w:rsidRPr="003352C7">
              <w:rPr>
                <w:rStyle w:val="Hyperlink"/>
                <w:spacing w:val="-1"/>
              </w:rPr>
              <w:t xml:space="preserve"> </w:t>
            </w:r>
            <w:r w:rsidRPr="003352C7">
              <w:rPr>
                <w:rStyle w:val="Hyperlink"/>
              </w:rPr>
              <w:t>Agenda</w:t>
            </w:r>
            <w:r w:rsidRPr="003352C7">
              <w:rPr>
                <w:webHidden/>
              </w:rPr>
              <w:tab/>
            </w:r>
            <w:r w:rsidRPr="003352C7">
              <w:rPr>
                <w:webHidden/>
              </w:rPr>
              <w:fldChar w:fldCharType="begin"/>
            </w:r>
            <w:r w:rsidRPr="003352C7">
              <w:rPr>
                <w:webHidden/>
              </w:rPr>
              <w:instrText xml:space="preserve"> PAGEREF _Toc32486228 \h </w:instrText>
            </w:r>
            <w:r w:rsidRPr="003352C7">
              <w:rPr>
                <w:webHidden/>
              </w:rPr>
            </w:r>
            <w:r w:rsidRPr="003352C7">
              <w:rPr>
                <w:webHidden/>
              </w:rPr>
              <w:fldChar w:fldCharType="separate"/>
            </w:r>
            <w:r w:rsidRPr="003352C7">
              <w:rPr>
                <w:webHidden/>
              </w:rPr>
              <w:t>15</w:t>
            </w:r>
            <w:r w:rsidRPr="003352C7">
              <w:rPr>
                <w:webHidden/>
              </w:rPr>
              <w:fldChar w:fldCharType="end"/>
            </w:r>
          </w:hyperlink>
        </w:p>
        <w:p w:rsidR="00DB5E26" w:rsidRPr="003352C7" w:rsidRDefault="00DB5E26" w:rsidP="008D1263">
          <w:pPr>
            <w:spacing w:after="120"/>
            <w:rPr>
              <w:b/>
            </w:rPr>
          </w:pPr>
          <w:r w:rsidRPr="003352C7">
            <w:rPr>
              <w:b/>
              <w:bCs/>
              <w:noProof/>
              <w:sz w:val="24"/>
              <w:szCs w:val="24"/>
            </w:rPr>
            <w:fldChar w:fldCharType="end"/>
          </w:r>
        </w:p>
      </w:sdtContent>
    </w:sdt>
    <w:p w:rsidR="009D75DE" w:rsidRDefault="009D75DE">
      <w:pPr>
        <w:rPr>
          <w:sz w:val="24"/>
        </w:rPr>
        <w:sectPr w:rsidR="009D75DE">
          <w:pgSz w:w="11910" w:h="16840"/>
          <w:pgMar w:top="0" w:right="1000" w:bottom="1420" w:left="740" w:header="0" w:footer="1231" w:gutter="0"/>
          <w:cols w:space="720"/>
        </w:sectPr>
      </w:pPr>
      <w:bookmarkStart w:id="0" w:name="_GoBack"/>
      <w:bookmarkEnd w:id="0"/>
    </w:p>
    <w:p w:rsidR="009D75DE" w:rsidRDefault="007A65C5">
      <w:pPr>
        <w:pStyle w:val="BodyText"/>
        <w:rPr>
          <w:b/>
          <w:sz w:val="20"/>
        </w:rPr>
      </w:pPr>
      <w:r>
        <w:pict>
          <v:group id="_x0000_s1036" style="position:absolute;margin-left:0;margin-top:0;width:595.2pt;height:71.5pt;z-index:-18664;mso-position-horizontal-relative:page;mso-position-vertical-relative:page" coordsize="11904,1430">
            <v:shape id="_x0000_s1038" type="#_x0000_t75" style="position:absolute;width:11904;height:1430">
              <v:imagedata r:id="rId10" o:title=""/>
            </v:shape>
            <v:shape id="_x0000_s1037" type="#_x0000_t202" style="position:absolute;left:10514;top:246;width:110;height:198" filled="f" stroked="f">
              <v:textbox style="mso-next-textbox:#_x0000_s1037" inset="0,0,0,0">
                <w:txbxContent>
                  <w:p w:rsidR="007A65C5" w:rsidRDefault="007A65C5">
                    <w:pPr>
                      <w:spacing w:before="1"/>
                      <w:rPr>
                        <w:rFonts w:ascii="Century Gothic"/>
                        <w:sz w:val="16"/>
                      </w:rPr>
                    </w:pPr>
                    <w:r>
                      <w:rPr>
                        <w:rFonts w:ascii="Century Gothic"/>
                        <w:sz w:val="16"/>
                      </w:rPr>
                      <w:t>4</w:t>
                    </w:r>
                  </w:p>
                </w:txbxContent>
              </v:textbox>
            </v:shape>
            <w10:wrap anchorx="page" anchory="page"/>
          </v:group>
        </w:pict>
      </w: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9D75DE">
      <w:pPr>
        <w:pStyle w:val="BodyText"/>
        <w:rPr>
          <w:b/>
          <w:sz w:val="20"/>
        </w:rPr>
      </w:pPr>
    </w:p>
    <w:p w:rsidR="009D75DE" w:rsidRDefault="007A65C5">
      <w:pPr>
        <w:pStyle w:val="Heading1"/>
        <w:spacing w:before="238"/>
        <w:ind w:left="678" w:firstLine="0"/>
        <w:jc w:val="both"/>
      </w:pPr>
      <w:bookmarkStart w:id="1" w:name="_bookmark0"/>
      <w:bookmarkStart w:id="2" w:name="_Toc32486198"/>
      <w:bookmarkEnd w:id="1"/>
      <w:r>
        <w:rPr>
          <w:color w:val="2D74B5"/>
        </w:rPr>
        <w:t>Introduction</w:t>
      </w:r>
      <w:bookmarkEnd w:id="2"/>
    </w:p>
    <w:p w:rsidR="009D75DE" w:rsidRDefault="007A65C5">
      <w:pPr>
        <w:pStyle w:val="BodyText"/>
        <w:spacing w:before="152" w:line="232" w:lineRule="auto"/>
        <w:ind w:left="678" w:right="125"/>
        <w:jc w:val="both"/>
      </w:pPr>
      <w:r>
        <w:rPr>
          <w:color w:val="232323"/>
        </w:rPr>
        <w:t>The aim of prequalification is to classify consultants according to their expertise and capability</w:t>
      </w:r>
      <w:r>
        <w:rPr>
          <w:color w:val="232323"/>
          <w:spacing w:val="-42"/>
        </w:rPr>
        <w:t xml:space="preserve"> </w:t>
      </w:r>
      <w:r>
        <w:rPr>
          <w:color w:val="232323"/>
        </w:rPr>
        <w:t>in specific work categories and in a specific financial</w:t>
      </w:r>
      <w:r>
        <w:rPr>
          <w:color w:val="232323"/>
          <w:spacing w:val="-5"/>
        </w:rPr>
        <w:t xml:space="preserve"> </w:t>
      </w:r>
      <w:r>
        <w:rPr>
          <w:color w:val="232323"/>
        </w:rPr>
        <w:t>range.</w:t>
      </w:r>
    </w:p>
    <w:p w:rsidR="009D75DE" w:rsidRDefault="007A65C5">
      <w:pPr>
        <w:pStyle w:val="BodyText"/>
        <w:spacing w:before="214"/>
        <w:ind w:left="678" w:right="118"/>
        <w:jc w:val="both"/>
      </w:pPr>
      <w:r>
        <w:rPr>
          <w:color w:val="232323"/>
        </w:rPr>
        <w:t>Consultants who wish to offer consulting services to the Tasmanian Government for building construction and maintenance services, must first become prequalified with the Department of Treasury and Finance (Treasury). This is because agencies are required to only engage</w:t>
      </w:r>
      <w:r>
        <w:rPr>
          <w:color w:val="232323"/>
          <w:spacing w:val="-10"/>
        </w:rPr>
        <w:t xml:space="preserve"> </w:t>
      </w:r>
      <w:r>
        <w:rPr>
          <w:color w:val="232323"/>
        </w:rPr>
        <w:t>prequalified</w:t>
      </w:r>
      <w:r>
        <w:rPr>
          <w:color w:val="232323"/>
          <w:spacing w:val="-10"/>
        </w:rPr>
        <w:t xml:space="preserve"> </w:t>
      </w:r>
      <w:r>
        <w:rPr>
          <w:color w:val="232323"/>
        </w:rPr>
        <w:t>consultants,</w:t>
      </w:r>
      <w:r>
        <w:rPr>
          <w:color w:val="232323"/>
          <w:spacing w:val="-8"/>
        </w:rPr>
        <w:t xml:space="preserve"> </w:t>
      </w:r>
      <w:r>
        <w:rPr>
          <w:color w:val="232323"/>
        </w:rPr>
        <w:t>where</w:t>
      </w:r>
      <w:r>
        <w:rPr>
          <w:color w:val="232323"/>
          <w:spacing w:val="-8"/>
        </w:rPr>
        <w:t xml:space="preserve"> </w:t>
      </w:r>
      <w:r>
        <w:rPr>
          <w:color w:val="232323"/>
        </w:rPr>
        <w:t>suitable</w:t>
      </w:r>
      <w:r>
        <w:rPr>
          <w:color w:val="232323"/>
          <w:spacing w:val="-10"/>
        </w:rPr>
        <w:t xml:space="preserve"> </w:t>
      </w:r>
      <w:r>
        <w:rPr>
          <w:color w:val="232323"/>
        </w:rPr>
        <w:t>categories</w:t>
      </w:r>
      <w:r>
        <w:rPr>
          <w:color w:val="232323"/>
          <w:spacing w:val="-9"/>
        </w:rPr>
        <w:t xml:space="preserve"> </w:t>
      </w:r>
      <w:r>
        <w:rPr>
          <w:color w:val="232323"/>
        </w:rPr>
        <w:t>exist,</w:t>
      </w:r>
      <w:r>
        <w:rPr>
          <w:color w:val="232323"/>
          <w:spacing w:val="-8"/>
        </w:rPr>
        <w:t xml:space="preserve"> </w:t>
      </w:r>
      <w:r>
        <w:rPr>
          <w:color w:val="232323"/>
        </w:rPr>
        <w:t>irrespective</w:t>
      </w:r>
      <w:r>
        <w:rPr>
          <w:color w:val="232323"/>
          <w:spacing w:val="-8"/>
        </w:rPr>
        <w:t xml:space="preserve"> </w:t>
      </w:r>
      <w:r>
        <w:rPr>
          <w:color w:val="232323"/>
        </w:rPr>
        <w:t>of</w:t>
      </w:r>
      <w:r>
        <w:rPr>
          <w:color w:val="232323"/>
          <w:spacing w:val="-8"/>
        </w:rPr>
        <w:t xml:space="preserve"> </w:t>
      </w:r>
      <w:r>
        <w:rPr>
          <w:color w:val="232323"/>
        </w:rPr>
        <w:t>the</w:t>
      </w:r>
      <w:r>
        <w:rPr>
          <w:color w:val="232323"/>
          <w:spacing w:val="-11"/>
        </w:rPr>
        <w:t xml:space="preserve"> </w:t>
      </w:r>
      <w:r>
        <w:rPr>
          <w:color w:val="232323"/>
        </w:rPr>
        <w:t>project</w:t>
      </w:r>
      <w:r>
        <w:rPr>
          <w:color w:val="232323"/>
          <w:spacing w:val="-10"/>
        </w:rPr>
        <w:t xml:space="preserve"> </w:t>
      </w:r>
      <w:r>
        <w:rPr>
          <w:color w:val="232323"/>
        </w:rPr>
        <w:t>value.</w:t>
      </w:r>
    </w:p>
    <w:p w:rsidR="009D75DE" w:rsidRDefault="007A65C5">
      <w:pPr>
        <w:pStyle w:val="BodyText"/>
        <w:spacing w:before="146" w:line="232" w:lineRule="auto"/>
        <w:ind w:left="678" w:right="120"/>
        <w:jc w:val="both"/>
      </w:pPr>
      <w:r>
        <w:rPr>
          <w:color w:val="232323"/>
        </w:rPr>
        <w:t>Treasury’s Procurement, Risk and Contract Management Branch maintains a register of prequalified consultants (and contractors) for works in their designated fields of expertise up to a specific project cost. The register provides a record of a consultant’s expertise, experience, technical capacity and a history of their performance on Government projects. Registration is limited to specified categories.</w:t>
      </w:r>
    </w:p>
    <w:p w:rsidR="009D75DE" w:rsidRDefault="007A65C5">
      <w:pPr>
        <w:pStyle w:val="BodyText"/>
        <w:spacing w:line="247" w:lineRule="exact"/>
        <w:ind w:left="678"/>
        <w:jc w:val="both"/>
      </w:pPr>
      <w:r>
        <w:rPr>
          <w:color w:val="232323"/>
        </w:rPr>
        <w:t>Prequalification means that the consultant has:</w:t>
      </w:r>
    </w:p>
    <w:p w:rsidR="009D75DE" w:rsidRDefault="007A65C5">
      <w:pPr>
        <w:pStyle w:val="ListParagraph"/>
        <w:numPr>
          <w:ilvl w:val="0"/>
          <w:numId w:val="1"/>
        </w:numPr>
        <w:tabs>
          <w:tab w:val="left" w:pos="1530"/>
          <w:tab w:val="left" w:pos="1531"/>
        </w:tabs>
        <w:spacing w:before="88"/>
        <w:rPr>
          <w:rFonts w:ascii="Symbol"/>
          <w:color w:val="232323"/>
          <w:sz w:val="24"/>
        </w:rPr>
      </w:pPr>
      <w:r>
        <w:rPr>
          <w:color w:val="232323"/>
          <w:sz w:val="24"/>
        </w:rPr>
        <w:t>expressed interest in undertaking particular categories of</w:t>
      </w:r>
      <w:r>
        <w:rPr>
          <w:color w:val="232323"/>
          <w:spacing w:val="-1"/>
          <w:sz w:val="24"/>
        </w:rPr>
        <w:t xml:space="preserve"> </w:t>
      </w:r>
      <w:r>
        <w:rPr>
          <w:color w:val="232323"/>
          <w:sz w:val="24"/>
        </w:rPr>
        <w:t>work;</w:t>
      </w:r>
    </w:p>
    <w:p w:rsidR="009D75DE" w:rsidRDefault="007A65C5">
      <w:pPr>
        <w:pStyle w:val="ListParagraph"/>
        <w:numPr>
          <w:ilvl w:val="0"/>
          <w:numId w:val="1"/>
        </w:numPr>
        <w:tabs>
          <w:tab w:val="left" w:pos="1530"/>
          <w:tab w:val="left" w:pos="1531"/>
        </w:tabs>
        <w:spacing w:before="121"/>
        <w:rPr>
          <w:rFonts w:ascii="Symbol"/>
          <w:color w:val="232323"/>
          <w:sz w:val="24"/>
        </w:rPr>
      </w:pPr>
      <w:r>
        <w:rPr>
          <w:color w:val="232323"/>
          <w:sz w:val="24"/>
        </w:rPr>
        <w:t>been assessed as being capable of undertaking specific categories of work;</w:t>
      </w:r>
      <w:r>
        <w:rPr>
          <w:color w:val="232323"/>
          <w:spacing w:val="-9"/>
          <w:sz w:val="24"/>
        </w:rPr>
        <w:t xml:space="preserve"> </w:t>
      </w:r>
      <w:r>
        <w:rPr>
          <w:color w:val="232323"/>
          <w:sz w:val="24"/>
        </w:rPr>
        <w:t>and</w:t>
      </w:r>
    </w:p>
    <w:p w:rsidR="009D75DE" w:rsidRDefault="007A65C5">
      <w:pPr>
        <w:pStyle w:val="ListParagraph"/>
        <w:numPr>
          <w:ilvl w:val="0"/>
          <w:numId w:val="1"/>
        </w:numPr>
        <w:tabs>
          <w:tab w:val="left" w:pos="1530"/>
          <w:tab w:val="left" w:pos="1531"/>
        </w:tabs>
        <w:spacing w:before="118"/>
        <w:rPr>
          <w:rFonts w:ascii="Symbol"/>
          <w:color w:val="232323"/>
          <w:sz w:val="24"/>
        </w:rPr>
      </w:pPr>
      <w:r>
        <w:rPr>
          <w:color w:val="232323"/>
          <w:sz w:val="24"/>
        </w:rPr>
        <w:t>been approved for a specific financial range of project</w:t>
      </w:r>
      <w:r>
        <w:rPr>
          <w:color w:val="232323"/>
          <w:spacing w:val="-2"/>
          <w:sz w:val="24"/>
        </w:rPr>
        <w:t xml:space="preserve"> </w:t>
      </w:r>
      <w:r>
        <w:rPr>
          <w:color w:val="232323"/>
          <w:sz w:val="24"/>
        </w:rPr>
        <w:t>work.</w:t>
      </w:r>
    </w:p>
    <w:p w:rsidR="009D75DE" w:rsidRDefault="007A65C5">
      <w:pPr>
        <w:pStyle w:val="BodyText"/>
        <w:spacing w:before="120"/>
        <w:ind w:left="678" w:right="127"/>
        <w:jc w:val="both"/>
      </w:pPr>
      <w:r>
        <w:rPr>
          <w:color w:val="232323"/>
        </w:rPr>
        <w:t>Prequalification does not guarantee that a contractor will be invited to undertake work for the Tasmanian Government.</w:t>
      </w:r>
    </w:p>
    <w:p w:rsidR="009D75DE" w:rsidRDefault="007A65C5">
      <w:pPr>
        <w:pStyle w:val="BodyText"/>
        <w:spacing w:before="120"/>
        <w:ind w:left="678"/>
        <w:jc w:val="both"/>
      </w:pPr>
      <w:r>
        <w:rPr>
          <w:color w:val="232323"/>
        </w:rPr>
        <w:t>The following outlines the mandatory quality assurance requirements for consultants:</w:t>
      </w:r>
    </w:p>
    <w:p w:rsidR="009D75DE" w:rsidRDefault="007A65C5">
      <w:pPr>
        <w:pStyle w:val="ListParagraph"/>
        <w:numPr>
          <w:ilvl w:val="0"/>
          <w:numId w:val="1"/>
        </w:numPr>
        <w:tabs>
          <w:tab w:val="left" w:pos="1531"/>
        </w:tabs>
        <w:spacing w:before="119"/>
        <w:ind w:hanging="285"/>
        <w:rPr>
          <w:rFonts w:ascii="Symbol"/>
          <w:color w:val="232323"/>
          <w:sz w:val="24"/>
        </w:rPr>
      </w:pPr>
      <w:r>
        <w:rPr>
          <w:color w:val="232323"/>
          <w:sz w:val="24"/>
        </w:rPr>
        <w:t>second party quality assurance is required for Strategic Services where the fee</w:t>
      </w:r>
      <w:r>
        <w:rPr>
          <w:color w:val="232323"/>
          <w:spacing w:val="7"/>
          <w:sz w:val="24"/>
        </w:rPr>
        <w:t xml:space="preserve"> </w:t>
      </w:r>
      <w:r>
        <w:rPr>
          <w:color w:val="232323"/>
          <w:sz w:val="24"/>
        </w:rPr>
        <w:t>exceeds</w:t>
      </w:r>
    </w:p>
    <w:p w:rsidR="009D75DE" w:rsidRDefault="007A65C5">
      <w:pPr>
        <w:pStyle w:val="BodyText"/>
        <w:spacing w:before="1"/>
        <w:ind w:left="1530"/>
      </w:pPr>
      <w:r>
        <w:rPr>
          <w:color w:val="232323"/>
        </w:rPr>
        <w:t>$100 000;</w:t>
      </w:r>
    </w:p>
    <w:p w:rsidR="009D75DE" w:rsidRDefault="007A65C5">
      <w:pPr>
        <w:pStyle w:val="ListParagraph"/>
        <w:numPr>
          <w:ilvl w:val="0"/>
          <w:numId w:val="1"/>
        </w:numPr>
        <w:tabs>
          <w:tab w:val="left" w:pos="1531"/>
        </w:tabs>
        <w:spacing w:before="80"/>
        <w:ind w:right="124" w:hanging="285"/>
        <w:rPr>
          <w:rFonts w:ascii="Symbol"/>
          <w:color w:val="232323"/>
          <w:sz w:val="24"/>
        </w:rPr>
      </w:pPr>
      <w:r>
        <w:rPr>
          <w:color w:val="232323"/>
          <w:sz w:val="24"/>
        </w:rPr>
        <w:t>second party quality assurance is required for other service work categories where the estimated project cost exceeds $1 million;</w:t>
      </w:r>
      <w:r>
        <w:rPr>
          <w:color w:val="232323"/>
          <w:spacing w:val="-4"/>
          <w:sz w:val="24"/>
        </w:rPr>
        <w:t xml:space="preserve"> </w:t>
      </w:r>
      <w:r>
        <w:rPr>
          <w:color w:val="232323"/>
          <w:sz w:val="24"/>
        </w:rPr>
        <w:t>and</w:t>
      </w:r>
    </w:p>
    <w:p w:rsidR="009D75DE" w:rsidRDefault="007A65C5">
      <w:pPr>
        <w:pStyle w:val="ListParagraph"/>
        <w:numPr>
          <w:ilvl w:val="0"/>
          <w:numId w:val="1"/>
        </w:numPr>
        <w:tabs>
          <w:tab w:val="left" w:pos="1531"/>
        </w:tabs>
        <w:spacing w:before="80"/>
        <w:ind w:hanging="285"/>
        <w:rPr>
          <w:rFonts w:ascii="Symbol"/>
          <w:color w:val="232323"/>
          <w:sz w:val="24"/>
        </w:rPr>
      </w:pPr>
      <w:r>
        <w:rPr>
          <w:color w:val="232323"/>
          <w:sz w:val="24"/>
        </w:rPr>
        <w:t>third party quality assurance is mandatory for architecture project services</w:t>
      </w:r>
      <w:r>
        <w:rPr>
          <w:color w:val="232323"/>
          <w:spacing w:val="16"/>
          <w:sz w:val="24"/>
        </w:rPr>
        <w:t xml:space="preserve"> </w:t>
      </w:r>
      <w:r>
        <w:rPr>
          <w:color w:val="232323"/>
          <w:sz w:val="24"/>
        </w:rPr>
        <w:t>over</w:t>
      </w:r>
    </w:p>
    <w:p w:rsidR="009D75DE" w:rsidRDefault="007A65C5">
      <w:pPr>
        <w:pStyle w:val="BodyText"/>
        <w:ind w:left="1530"/>
      </w:pPr>
      <w:r>
        <w:rPr>
          <w:color w:val="232323"/>
        </w:rPr>
        <w:t>$10 million.</w:t>
      </w:r>
    </w:p>
    <w:p w:rsidR="009D75DE" w:rsidRDefault="007A65C5">
      <w:pPr>
        <w:pStyle w:val="BodyText"/>
        <w:spacing w:before="148" w:line="232" w:lineRule="auto"/>
        <w:ind w:left="678" w:right="119"/>
        <w:jc w:val="both"/>
      </w:pPr>
      <w:r>
        <w:rPr>
          <w:b/>
          <w:color w:val="232323"/>
        </w:rPr>
        <w:t>Consultants</w:t>
      </w:r>
      <w:r>
        <w:rPr>
          <w:b/>
          <w:color w:val="232323"/>
          <w:spacing w:val="-11"/>
        </w:rPr>
        <w:t xml:space="preserve"> </w:t>
      </w:r>
      <w:r>
        <w:rPr>
          <w:b/>
          <w:color w:val="232323"/>
        </w:rPr>
        <w:t>that</w:t>
      </w:r>
      <w:r>
        <w:rPr>
          <w:b/>
          <w:color w:val="232323"/>
          <w:spacing w:val="-11"/>
        </w:rPr>
        <w:t xml:space="preserve"> </w:t>
      </w:r>
      <w:r>
        <w:rPr>
          <w:b/>
          <w:color w:val="232323"/>
        </w:rPr>
        <w:t>are</w:t>
      </w:r>
      <w:r>
        <w:rPr>
          <w:b/>
          <w:color w:val="232323"/>
          <w:spacing w:val="-17"/>
        </w:rPr>
        <w:t xml:space="preserve"> </w:t>
      </w:r>
      <w:r>
        <w:rPr>
          <w:b/>
          <w:color w:val="232323"/>
        </w:rPr>
        <w:t>not</w:t>
      </w:r>
      <w:r>
        <w:rPr>
          <w:b/>
          <w:color w:val="232323"/>
          <w:spacing w:val="-11"/>
        </w:rPr>
        <w:t xml:space="preserve"> </w:t>
      </w:r>
      <w:r>
        <w:rPr>
          <w:b/>
          <w:color w:val="232323"/>
        </w:rPr>
        <w:t>certified</w:t>
      </w:r>
      <w:r>
        <w:rPr>
          <w:b/>
          <w:color w:val="232323"/>
          <w:spacing w:val="-13"/>
        </w:rPr>
        <w:t xml:space="preserve"> </w:t>
      </w:r>
      <w:r>
        <w:rPr>
          <w:b/>
          <w:color w:val="232323"/>
        </w:rPr>
        <w:t>by</w:t>
      </w:r>
      <w:r>
        <w:rPr>
          <w:b/>
          <w:color w:val="232323"/>
          <w:spacing w:val="-11"/>
        </w:rPr>
        <w:t xml:space="preserve"> </w:t>
      </w:r>
      <w:r>
        <w:rPr>
          <w:b/>
          <w:color w:val="232323"/>
        </w:rPr>
        <w:t>a</w:t>
      </w:r>
      <w:r>
        <w:rPr>
          <w:b/>
          <w:color w:val="232323"/>
          <w:spacing w:val="-12"/>
        </w:rPr>
        <w:t xml:space="preserve"> </w:t>
      </w:r>
      <w:r>
        <w:rPr>
          <w:b/>
          <w:color w:val="232323"/>
        </w:rPr>
        <w:t>third</w:t>
      </w:r>
      <w:r>
        <w:rPr>
          <w:b/>
          <w:color w:val="232323"/>
          <w:spacing w:val="-12"/>
        </w:rPr>
        <w:t xml:space="preserve"> </w:t>
      </w:r>
      <w:r>
        <w:rPr>
          <w:b/>
          <w:color w:val="232323"/>
        </w:rPr>
        <w:t>party</w:t>
      </w:r>
      <w:r>
        <w:rPr>
          <w:b/>
          <w:color w:val="232323"/>
          <w:spacing w:val="-11"/>
        </w:rPr>
        <w:t xml:space="preserve"> </w:t>
      </w:r>
      <w:r>
        <w:rPr>
          <w:b/>
          <w:color w:val="232323"/>
        </w:rPr>
        <w:t>certification</w:t>
      </w:r>
      <w:r>
        <w:rPr>
          <w:b/>
          <w:color w:val="232323"/>
          <w:spacing w:val="-13"/>
        </w:rPr>
        <w:t xml:space="preserve"> </w:t>
      </w:r>
      <w:r>
        <w:rPr>
          <w:b/>
          <w:color w:val="232323"/>
        </w:rPr>
        <w:t>body</w:t>
      </w:r>
      <w:r>
        <w:rPr>
          <w:color w:val="232323"/>
        </w:rPr>
        <w:t>,</w:t>
      </w:r>
      <w:r>
        <w:rPr>
          <w:color w:val="232323"/>
          <w:spacing w:val="-11"/>
        </w:rPr>
        <w:t xml:space="preserve"> </w:t>
      </w:r>
      <w:r>
        <w:rPr>
          <w:color w:val="232323"/>
        </w:rPr>
        <w:t>must</w:t>
      </w:r>
      <w:r>
        <w:rPr>
          <w:color w:val="232323"/>
          <w:spacing w:val="-12"/>
        </w:rPr>
        <w:t xml:space="preserve"> </w:t>
      </w:r>
      <w:r>
        <w:rPr>
          <w:color w:val="232323"/>
        </w:rPr>
        <w:t>demonstrate the implementation of a Quality Management System that meets the requirements  of Treasury’s Procurement, Risk and Contract Management Branch second party certification criteria. These consultants are required to have their Quality</w:t>
      </w:r>
      <w:r w:rsidR="00F30966">
        <w:rPr>
          <w:color w:val="232323"/>
        </w:rPr>
        <w:t xml:space="preserve"> </w:t>
      </w:r>
      <w:r>
        <w:rPr>
          <w:color w:val="232323"/>
        </w:rPr>
        <w:t xml:space="preserve">Management System independently assessed by a qualified auditor registered </w:t>
      </w:r>
      <w:r w:rsidR="00F30966">
        <w:rPr>
          <w:color w:val="232323"/>
        </w:rPr>
        <w:t>w</w:t>
      </w:r>
      <w:r>
        <w:rPr>
          <w:color w:val="232323"/>
        </w:rPr>
        <w:t xml:space="preserve">ith </w:t>
      </w:r>
      <w:r w:rsidR="00F30966">
        <w:rPr>
          <w:color w:val="232323"/>
        </w:rPr>
        <w:t>T</w:t>
      </w:r>
      <w:r>
        <w:rPr>
          <w:color w:val="232323"/>
        </w:rPr>
        <w:t>reasury’s Procurement, Risk and Contract Management Branch. In order to maintain second party certification status and remain registered with Treasury, these consultants are to have their Quality</w:t>
      </w:r>
      <w:r>
        <w:rPr>
          <w:color w:val="232323"/>
          <w:spacing w:val="-8"/>
        </w:rPr>
        <w:t xml:space="preserve"> </w:t>
      </w:r>
      <w:r>
        <w:rPr>
          <w:color w:val="232323"/>
        </w:rPr>
        <w:t>Management</w:t>
      </w:r>
      <w:r>
        <w:rPr>
          <w:color w:val="232323"/>
          <w:spacing w:val="-8"/>
        </w:rPr>
        <w:t xml:space="preserve"> </w:t>
      </w:r>
      <w:r>
        <w:rPr>
          <w:color w:val="232323"/>
        </w:rPr>
        <w:t>System</w:t>
      </w:r>
      <w:r>
        <w:rPr>
          <w:color w:val="232323"/>
          <w:spacing w:val="-8"/>
        </w:rPr>
        <w:t xml:space="preserve"> </w:t>
      </w:r>
      <w:r>
        <w:rPr>
          <w:color w:val="232323"/>
        </w:rPr>
        <w:t>reviewed</w:t>
      </w:r>
      <w:r>
        <w:rPr>
          <w:color w:val="232323"/>
          <w:spacing w:val="-8"/>
        </w:rPr>
        <w:t xml:space="preserve"> </w:t>
      </w:r>
      <w:r>
        <w:rPr>
          <w:color w:val="232323"/>
        </w:rPr>
        <w:t>by</w:t>
      </w:r>
      <w:r>
        <w:rPr>
          <w:color w:val="232323"/>
          <w:spacing w:val="-9"/>
        </w:rPr>
        <w:t xml:space="preserve"> </w:t>
      </w:r>
      <w:r>
        <w:rPr>
          <w:color w:val="232323"/>
        </w:rPr>
        <w:t>a</w:t>
      </w:r>
      <w:r>
        <w:rPr>
          <w:color w:val="232323"/>
          <w:spacing w:val="-9"/>
        </w:rPr>
        <w:t xml:space="preserve"> </w:t>
      </w:r>
      <w:r>
        <w:rPr>
          <w:color w:val="232323"/>
        </w:rPr>
        <w:t>Treasury</w:t>
      </w:r>
      <w:r>
        <w:rPr>
          <w:color w:val="232323"/>
          <w:spacing w:val="-7"/>
        </w:rPr>
        <w:t xml:space="preserve"> </w:t>
      </w:r>
      <w:r>
        <w:rPr>
          <w:color w:val="232323"/>
        </w:rPr>
        <w:t>approved</w:t>
      </w:r>
      <w:r>
        <w:rPr>
          <w:color w:val="232323"/>
          <w:spacing w:val="-7"/>
        </w:rPr>
        <w:t xml:space="preserve"> </w:t>
      </w:r>
      <w:r>
        <w:rPr>
          <w:color w:val="232323"/>
        </w:rPr>
        <w:t>auditor</w:t>
      </w:r>
      <w:r>
        <w:rPr>
          <w:color w:val="232323"/>
          <w:spacing w:val="-7"/>
        </w:rPr>
        <w:t xml:space="preserve"> </w:t>
      </w:r>
      <w:r>
        <w:rPr>
          <w:color w:val="232323"/>
        </w:rPr>
        <w:t>once</w:t>
      </w:r>
      <w:r>
        <w:rPr>
          <w:color w:val="232323"/>
          <w:spacing w:val="-7"/>
        </w:rPr>
        <w:t xml:space="preserve"> </w:t>
      </w:r>
      <w:r>
        <w:rPr>
          <w:color w:val="232323"/>
        </w:rPr>
        <w:t>every</w:t>
      </w:r>
      <w:r>
        <w:rPr>
          <w:color w:val="232323"/>
          <w:spacing w:val="-7"/>
        </w:rPr>
        <w:t xml:space="preserve"> </w:t>
      </w:r>
      <w:r>
        <w:rPr>
          <w:color w:val="232323"/>
        </w:rPr>
        <w:t>two</w:t>
      </w:r>
      <w:r>
        <w:rPr>
          <w:color w:val="232323"/>
          <w:spacing w:val="-9"/>
        </w:rPr>
        <w:t xml:space="preserve"> </w:t>
      </w:r>
      <w:r>
        <w:rPr>
          <w:color w:val="232323"/>
        </w:rPr>
        <w:t>(2)</w:t>
      </w:r>
      <w:r>
        <w:rPr>
          <w:color w:val="232323"/>
          <w:spacing w:val="-9"/>
        </w:rPr>
        <w:t xml:space="preserve"> </w:t>
      </w:r>
      <w:r>
        <w:rPr>
          <w:color w:val="232323"/>
        </w:rPr>
        <w:t xml:space="preserve">years. Where an </w:t>
      </w:r>
      <w:r>
        <w:rPr>
          <w:b/>
          <w:color w:val="232323"/>
        </w:rPr>
        <w:t>accredited third party certification body has certified a consultant’s Quality Management System</w:t>
      </w:r>
      <w:r>
        <w:rPr>
          <w:color w:val="232323"/>
        </w:rPr>
        <w:t>, a current copy of the Certificate and Capability or Scope Statement must be lodged with Treasury’s Procurement, Risk and Contract Management Branch. From September 2018, all currently registered consultants with third party certification must be certified to ISO 9001:2015 and / or ISO</w:t>
      </w:r>
      <w:r>
        <w:rPr>
          <w:color w:val="232323"/>
          <w:spacing w:val="-1"/>
        </w:rPr>
        <w:t xml:space="preserve"> </w:t>
      </w:r>
      <w:r>
        <w:rPr>
          <w:color w:val="232323"/>
        </w:rPr>
        <w:t>14001:2015.</w:t>
      </w:r>
    </w:p>
    <w:p w:rsidR="009D75DE" w:rsidRDefault="009D75DE">
      <w:pPr>
        <w:pStyle w:val="BodyText"/>
        <w:spacing w:before="4"/>
        <w:rPr>
          <w:sz w:val="23"/>
        </w:rPr>
      </w:pPr>
    </w:p>
    <w:p w:rsidR="009D75DE" w:rsidRDefault="007A65C5">
      <w:pPr>
        <w:pStyle w:val="BodyText"/>
        <w:spacing w:before="1" w:line="232" w:lineRule="auto"/>
        <w:ind w:left="678" w:right="123"/>
        <w:jc w:val="both"/>
      </w:pPr>
      <w:r>
        <w:rPr>
          <w:color w:val="232323"/>
        </w:rPr>
        <w:t>Consultants may also be third party certified to Work Health and Safety Standards, AS/NZS 4801:2001 or OHSAS 18001:2007. Some consultants may also wish to pursue certification to ISO</w:t>
      </w:r>
      <w:r>
        <w:rPr>
          <w:color w:val="232323"/>
          <w:spacing w:val="-3"/>
        </w:rPr>
        <w:t xml:space="preserve"> </w:t>
      </w:r>
      <w:r>
        <w:rPr>
          <w:color w:val="232323"/>
        </w:rPr>
        <w:t>45001:2018.</w:t>
      </w:r>
    </w:p>
    <w:p w:rsidR="009D75DE" w:rsidRDefault="009D75DE">
      <w:pPr>
        <w:spacing w:line="232" w:lineRule="auto"/>
        <w:jc w:val="both"/>
        <w:sectPr w:rsidR="009D75DE">
          <w:pgSz w:w="11910" w:h="16840"/>
          <w:pgMar w:top="0" w:right="1000" w:bottom="1420" w:left="740" w:header="0" w:footer="1231" w:gutter="0"/>
          <w:cols w:space="720"/>
        </w:sectPr>
      </w:pPr>
    </w:p>
    <w:p w:rsidR="009D75DE" w:rsidRDefault="007A65C5">
      <w:pPr>
        <w:pStyle w:val="BodyText"/>
        <w:rPr>
          <w:sz w:val="20"/>
        </w:rPr>
      </w:pPr>
      <w:r>
        <w:pict>
          <v:group id="_x0000_s1033" style="position:absolute;margin-left:0;margin-top:0;width:595.2pt;height:71.5pt;z-index:-18616;mso-position-horizontal-relative:page;mso-position-vertical-relative:page" coordsize="11904,1430">
            <v:shape id="_x0000_s1035" type="#_x0000_t75" style="position:absolute;width:11904;height:1430">
              <v:imagedata r:id="rId10" o:title=""/>
            </v:shape>
            <v:shape id="_x0000_s1034" type="#_x0000_t202" style="position:absolute;left:10514;top:246;width:110;height:198" filled="f" stroked="f">
              <v:textbox style="mso-next-textbox:#_x0000_s1034" inset="0,0,0,0">
                <w:txbxContent>
                  <w:p w:rsidR="007A65C5" w:rsidRDefault="007A65C5">
                    <w:pPr>
                      <w:spacing w:before="1"/>
                      <w:rPr>
                        <w:rFonts w:ascii="Century Gothic"/>
                        <w:sz w:val="16"/>
                      </w:rPr>
                    </w:pPr>
                    <w:r>
                      <w:rPr>
                        <w:rFonts w:ascii="Century Gothic"/>
                        <w:sz w:val="16"/>
                      </w:rPr>
                      <w:t>5</w:t>
                    </w:r>
                  </w:p>
                </w:txbxContent>
              </v:textbox>
            </v:shape>
            <w10:wrap anchorx="page" anchory="page"/>
          </v:group>
        </w:pict>
      </w: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spacing w:before="1"/>
        <w:rPr>
          <w:sz w:val="27"/>
        </w:rPr>
      </w:pPr>
    </w:p>
    <w:p w:rsidR="009D75DE" w:rsidRDefault="007A65C5">
      <w:pPr>
        <w:pStyle w:val="BodyText"/>
        <w:spacing w:before="105" w:line="235" w:lineRule="auto"/>
        <w:ind w:left="678"/>
      </w:pPr>
      <w:r>
        <w:rPr>
          <w:color w:val="232323"/>
        </w:rPr>
        <w:t>This</w:t>
      </w:r>
      <w:r>
        <w:rPr>
          <w:color w:val="232323"/>
          <w:spacing w:val="-13"/>
        </w:rPr>
        <w:t xml:space="preserve"> </w:t>
      </w:r>
      <w:r>
        <w:rPr>
          <w:color w:val="232323"/>
        </w:rPr>
        <w:t>manual</w:t>
      </w:r>
      <w:r>
        <w:rPr>
          <w:color w:val="232323"/>
          <w:spacing w:val="-11"/>
        </w:rPr>
        <w:t xml:space="preserve"> </w:t>
      </w:r>
      <w:r>
        <w:rPr>
          <w:color w:val="232323"/>
        </w:rPr>
        <w:t>is</w:t>
      </w:r>
      <w:r>
        <w:rPr>
          <w:color w:val="232323"/>
          <w:spacing w:val="-13"/>
        </w:rPr>
        <w:t xml:space="preserve"> </w:t>
      </w:r>
      <w:r>
        <w:rPr>
          <w:color w:val="232323"/>
        </w:rPr>
        <w:t>provided</w:t>
      </w:r>
      <w:r>
        <w:rPr>
          <w:color w:val="232323"/>
          <w:spacing w:val="-11"/>
        </w:rPr>
        <w:t xml:space="preserve"> </w:t>
      </w:r>
      <w:r>
        <w:rPr>
          <w:color w:val="232323"/>
        </w:rPr>
        <w:t>to</w:t>
      </w:r>
      <w:r>
        <w:rPr>
          <w:color w:val="232323"/>
          <w:spacing w:val="-13"/>
        </w:rPr>
        <w:t xml:space="preserve"> </w:t>
      </w:r>
      <w:r>
        <w:rPr>
          <w:color w:val="232323"/>
        </w:rPr>
        <w:t>consultants</w:t>
      </w:r>
      <w:r>
        <w:rPr>
          <w:color w:val="232323"/>
          <w:spacing w:val="-13"/>
        </w:rPr>
        <w:t xml:space="preserve"> </w:t>
      </w:r>
      <w:r>
        <w:rPr>
          <w:color w:val="232323"/>
        </w:rPr>
        <w:t>who</w:t>
      </w:r>
      <w:r>
        <w:rPr>
          <w:color w:val="232323"/>
          <w:spacing w:val="-10"/>
        </w:rPr>
        <w:t xml:space="preserve"> </w:t>
      </w:r>
      <w:r>
        <w:rPr>
          <w:color w:val="232323"/>
        </w:rPr>
        <w:t>wish</w:t>
      </w:r>
      <w:r>
        <w:rPr>
          <w:color w:val="232323"/>
          <w:spacing w:val="-12"/>
        </w:rPr>
        <w:t xml:space="preserve"> </w:t>
      </w:r>
      <w:r>
        <w:rPr>
          <w:color w:val="232323"/>
        </w:rPr>
        <w:t>to</w:t>
      </w:r>
      <w:r>
        <w:rPr>
          <w:color w:val="232323"/>
          <w:spacing w:val="-12"/>
        </w:rPr>
        <w:t xml:space="preserve"> </w:t>
      </w:r>
      <w:r>
        <w:rPr>
          <w:color w:val="232323"/>
        </w:rPr>
        <w:t>become</w:t>
      </w:r>
      <w:r>
        <w:rPr>
          <w:color w:val="232323"/>
          <w:spacing w:val="-11"/>
        </w:rPr>
        <w:t xml:space="preserve"> </w:t>
      </w:r>
      <w:r>
        <w:rPr>
          <w:color w:val="232323"/>
        </w:rPr>
        <w:t>registered</w:t>
      </w:r>
      <w:r>
        <w:rPr>
          <w:color w:val="232323"/>
          <w:spacing w:val="-11"/>
        </w:rPr>
        <w:t xml:space="preserve"> </w:t>
      </w:r>
      <w:r>
        <w:rPr>
          <w:color w:val="232323"/>
        </w:rPr>
        <w:t>or</w:t>
      </w:r>
      <w:r>
        <w:rPr>
          <w:color w:val="232323"/>
          <w:spacing w:val="-11"/>
        </w:rPr>
        <w:t xml:space="preserve"> </w:t>
      </w:r>
      <w:r>
        <w:rPr>
          <w:color w:val="232323"/>
        </w:rPr>
        <w:t>remain</w:t>
      </w:r>
      <w:r>
        <w:rPr>
          <w:color w:val="232323"/>
          <w:spacing w:val="-12"/>
        </w:rPr>
        <w:t xml:space="preserve"> </w:t>
      </w:r>
      <w:r>
        <w:rPr>
          <w:color w:val="232323"/>
        </w:rPr>
        <w:t>registered</w:t>
      </w:r>
      <w:r>
        <w:rPr>
          <w:color w:val="232323"/>
          <w:spacing w:val="-9"/>
        </w:rPr>
        <w:t xml:space="preserve"> </w:t>
      </w:r>
      <w:r>
        <w:rPr>
          <w:color w:val="232323"/>
        </w:rPr>
        <w:t>with Treasury’s Procurement</w:t>
      </w:r>
      <w:r>
        <w:rPr>
          <w:color w:val="232323"/>
          <w:spacing w:val="-4"/>
        </w:rPr>
        <w:t xml:space="preserve"> </w:t>
      </w:r>
      <w:r>
        <w:rPr>
          <w:color w:val="232323"/>
        </w:rPr>
        <w:t>Branch.</w:t>
      </w:r>
    </w:p>
    <w:p w:rsidR="009D75DE" w:rsidRDefault="007A65C5">
      <w:pPr>
        <w:pStyle w:val="BodyText"/>
        <w:spacing w:before="237" w:line="232" w:lineRule="auto"/>
        <w:ind w:left="678"/>
      </w:pPr>
      <w:r>
        <w:rPr>
          <w:color w:val="232323"/>
        </w:rPr>
        <w:t>This manual is also available to Treasury’s Procurement, Risk and Contract Management Branch approved auditors. These auditors are to:</w:t>
      </w:r>
    </w:p>
    <w:p w:rsidR="009D75DE" w:rsidRDefault="007A65C5">
      <w:pPr>
        <w:pStyle w:val="ListParagraph"/>
        <w:numPr>
          <w:ilvl w:val="0"/>
          <w:numId w:val="1"/>
        </w:numPr>
        <w:tabs>
          <w:tab w:val="left" w:pos="1531"/>
        </w:tabs>
        <w:spacing w:before="69"/>
        <w:ind w:right="103" w:hanging="285"/>
        <w:rPr>
          <w:rFonts w:ascii="Symbol"/>
          <w:color w:val="232323"/>
          <w:sz w:val="24"/>
        </w:rPr>
      </w:pPr>
      <w:r>
        <w:rPr>
          <w:color w:val="232323"/>
          <w:sz w:val="24"/>
        </w:rPr>
        <w:t>certify</w:t>
      </w:r>
      <w:r>
        <w:rPr>
          <w:color w:val="232323"/>
          <w:spacing w:val="-16"/>
          <w:sz w:val="24"/>
        </w:rPr>
        <w:t xml:space="preserve"> </w:t>
      </w:r>
      <w:r>
        <w:rPr>
          <w:color w:val="232323"/>
          <w:sz w:val="24"/>
        </w:rPr>
        <w:t>that</w:t>
      </w:r>
      <w:r>
        <w:rPr>
          <w:color w:val="232323"/>
          <w:spacing w:val="-17"/>
          <w:sz w:val="24"/>
        </w:rPr>
        <w:t xml:space="preserve"> </w:t>
      </w:r>
      <w:r>
        <w:rPr>
          <w:color w:val="232323"/>
          <w:sz w:val="24"/>
        </w:rPr>
        <w:t>the</w:t>
      </w:r>
      <w:r>
        <w:rPr>
          <w:color w:val="232323"/>
          <w:spacing w:val="-19"/>
          <w:sz w:val="24"/>
        </w:rPr>
        <w:t xml:space="preserve"> </w:t>
      </w:r>
      <w:r>
        <w:rPr>
          <w:color w:val="232323"/>
          <w:sz w:val="24"/>
        </w:rPr>
        <w:t>consultants</w:t>
      </w:r>
      <w:r>
        <w:rPr>
          <w:color w:val="232323"/>
          <w:spacing w:val="-18"/>
          <w:sz w:val="24"/>
        </w:rPr>
        <w:t xml:space="preserve"> </w:t>
      </w:r>
      <w:r>
        <w:rPr>
          <w:color w:val="232323"/>
          <w:sz w:val="24"/>
        </w:rPr>
        <w:t>have</w:t>
      </w:r>
      <w:r>
        <w:rPr>
          <w:color w:val="232323"/>
          <w:spacing w:val="-16"/>
          <w:sz w:val="24"/>
        </w:rPr>
        <w:t xml:space="preserve"> </w:t>
      </w:r>
      <w:r>
        <w:rPr>
          <w:color w:val="232323"/>
          <w:sz w:val="24"/>
        </w:rPr>
        <w:t>met,</w:t>
      </w:r>
      <w:r>
        <w:rPr>
          <w:color w:val="232323"/>
          <w:spacing w:val="-17"/>
          <w:sz w:val="24"/>
        </w:rPr>
        <w:t xml:space="preserve"> </w:t>
      </w:r>
      <w:r>
        <w:rPr>
          <w:color w:val="232323"/>
          <w:sz w:val="24"/>
        </w:rPr>
        <w:t>or</w:t>
      </w:r>
      <w:r>
        <w:rPr>
          <w:color w:val="232323"/>
          <w:spacing w:val="-17"/>
          <w:sz w:val="24"/>
        </w:rPr>
        <w:t xml:space="preserve"> </w:t>
      </w:r>
      <w:r>
        <w:rPr>
          <w:color w:val="232323"/>
          <w:sz w:val="24"/>
        </w:rPr>
        <w:t>continue</w:t>
      </w:r>
      <w:r>
        <w:rPr>
          <w:color w:val="232323"/>
          <w:spacing w:val="-19"/>
          <w:sz w:val="24"/>
        </w:rPr>
        <w:t xml:space="preserve"> </w:t>
      </w:r>
      <w:r>
        <w:rPr>
          <w:color w:val="232323"/>
          <w:sz w:val="24"/>
        </w:rPr>
        <w:t>to</w:t>
      </w:r>
      <w:r>
        <w:rPr>
          <w:color w:val="232323"/>
          <w:spacing w:val="-18"/>
          <w:sz w:val="24"/>
        </w:rPr>
        <w:t xml:space="preserve"> </w:t>
      </w:r>
      <w:r>
        <w:rPr>
          <w:color w:val="232323"/>
          <w:sz w:val="24"/>
        </w:rPr>
        <w:t>meet,</w:t>
      </w:r>
      <w:r>
        <w:rPr>
          <w:color w:val="232323"/>
          <w:spacing w:val="-17"/>
          <w:sz w:val="24"/>
        </w:rPr>
        <w:t xml:space="preserve"> </w:t>
      </w:r>
      <w:r>
        <w:rPr>
          <w:color w:val="232323"/>
          <w:sz w:val="24"/>
        </w:rPr>
        <w:t>the</w:t>
      </w:r>
      <w:r>
        <w:rPr>
          <w:color w:val="232323"/>
          <w:spacing w:val="-17"/>
          <w:sz w:val="24"/>
        </w:rPr>
        <w:t xml:space="preserve"> </w:t>
      </w:r>
      <w:r>
        <w:rPr>
          <w:color w:val="232323"/>
          <w:sz w:val="24"/>
        </w:rPr>
        <w:t>Second</w:t>
      </w:r>
      <w:r>
        <w:rPr>
          <w:color w:val="232323"/>
          <w:spacing w:val="-19"/>
          <w:sz w:val="24"/>
        </w:rPr>
        <w:t xml:space="preserve"> </w:t>
      </w:r>
      <w:r>
        <w:rPr>
          <w:color w:val="232323"/>
          <w:sz w:val="24"/>
        </w:rPr>
        <w:t>Party</w:t>
      </w:r>
      <w:r>
        <w:rPr>
          <w:color w:val="232323"/>
          <w:spacing w:val="-16"/>
          <w:sz w:val="24"/>
        </w:rPr>
        <w:t xml:space="preserve"> </w:t>
      </w:r>
      <w:r>
        <w:rPr>
          <w:color w:val="232323"/>
          <w:sz w:val="24"/>
        </w:rPr>
        <w:t>Certification requirements;</w:t>
      </w:r>
      <w:r>
        <w:rPr>
          <w:color w:val="232323"/>
          <w:spacing w:val="-1"/>
          <w:sz w:val="24"/>
        </w:rPr>
        <w:t xml:space="preserve"> </w:t>
      </w:r>
      <w:r>
        <w:rPr>
          <w:color w:val="232323"/>
          <w:sz w:val="24"/>
        </w:rPr>
        <w:t>and</w:t>
      </w:r>
    </w:p>
    <w:p w:rsidR="009D75DE" w:rsidRDefault="007A65C5">
      <w:pPr>
        <w:pStyle w:val="ListParagraph"/>
        <w:numPr>
          <w:ilvl w:val="0"/>
          <w:numId w:val="1"/>
        </w:numPr>
        <w:tabs>
          <w:tab w:val="left" w:pos="1531"/>
        </w:tabs>
        <w:spacing w:before="98"/>
        <w:ind w:hanging="285"/>
        <w:rPr>
          <w:rFonts w:ascii="Symbol"/>
        </w:rPr>
      </w:pPr>
      <w:r>
        <w:rPr>
          <w:color w:val="232323"/>
          <w:sz w:val="24"/>
        </w:rPr>
        <w:t>make recommendations to Treasury for initial or ongoing</w:t>
      </w:r>
      <w:r>
        <w:rPr>
          <w:color w:val="232323"/>
          <w:spacing w:val="-9"/>
          <w:sz w:val="24"/>
        </w:rPr>
        <w:t xml:space="preserve"> </w:t>
      </w:r>
      <w:r>
        <w:rPr>
          <w:color w:val="232323"/>
          <w:sz w:val="24"/>
        </w:rPr>
        <w:t>certification.</w:t>
      </w:r>
    </w:p>
    <w:p w:rsidR="009D75DE" w:rsidRDefault="009D75DE">
      <w:pPr>
        <w:pStyle w:val="BodyText"/>
        <w:spacing w:before="4"/>
        <w:rPr>
          <w:sz w:val="40"/>
        </w:rPr>
      </w:pPr>
    </w:p>
    <w:p w:rsidR="009D75DE" w:rsidRDefault="007A65C5">
      <w:pPr>
        <w:pStyle w:val="Heading1"/>
        <w:spacing w:before="1"/>
        <w:ind w:left="678" w:firstLine="0"/>
      </w:pPr>
      <w:bookmarkStart w:id="3" w:name="_Toc32486199"/>
      <w:r>
        <w:rPr>
          <w:color w:val="2D74B5"/>
        </w:rPr>
        <w:t>Consultant Quality Management Requirements</w:t>
      </w:r>
      <w:bookmarkEnd w:id="3"/>
    </w:p>
    <w:p w:rsidR="009D75DE" w:rsidRDefault="007A65C5">
      <w:pPr>
        <w:pStyle w:val="BodyText"/>
        <w:spacing w:before="153" w:line="232" w:lineRule="auto"/>
        <w:ind w:left="678" w:right="121"/>
        <w:jc w:val="both"/>
      </w:pPr>
      <w:r>
        <w:rPr>
          <w:color w:val="232323"/>
        </w:rPr>
        <w:t>Unless specified otherwise, the minimum Quality Management System prerequisites for consultant registration is second party certification based on the following ISO 9001:2015 elements.</w:t>
      </w:r>
    </w:p>
    <w:p w:rsidR="009D75DE" w:rsidRDefault="007A65C5">
      <w:pPr>
        <w:spacing w:before="150" w:line="280" w:lineRule="auto"/>
        <w:ind w:left="678" w:right="126"/>
        <w:jc w:val="both"/>
        <w:rPr>
          <w:b/>
          <w:i/>
          <w:sz w:val="20"/>
        </w:rPr>
      </w:pPr>
      <w:r>
        <w:rPr>
          <w:b/>
          <w:i/>
          <w:color w:val="1F487C"/>
          <w:sz w:val="20"/>
        </w:rPr>
        <w:t>Please note: The requirement for Second Party Quality Assurance does not include all elements in the ISO 900:2015 Quality Management Systems Requirements standard and consequently, not all elements of that standard are included in this</w:t>
      </w:r>
      <w:r>
        <w:rPr>
          <w:b/>
          <w:i/>
          <w:color w:val="1F487C"/>
          <w:spacing w:val="-5"/>
          <w:sz w:val="20"/>
        </w:rPr>
        <w:t xml:space="preserve"> </w:t>
      </w:r>
      <w:r>
        <w:rPr>
          <w:b/>
          <w:i/>
          <w:color w:val="1F487C"/>
          <w:sz w:val="20"/>
        </w:rPr>
        <w:t>document.</w:t>
      </w:r>
    </w:p>
    <w:p w:rsidR="009D75DE" w:rsidRDefault="009D75DE">
      <w:pPr>
        <w:pStyle w:val="BodyText"/>
        <w:spacing w:before="4"/>
        <w:rPr>
          <w:b/>
          <w:i/>
          <w:sz w:val="25"/>
        </w:rPr>
      </w:pPr>
    </w:p>
    <w:p w:rsidR="009D75DE" w:rsidRDefault="007A65C5">
      <w:pPr>
        <w:pStyle w:val="Heading1"/>
        <w:numPr>
          <w:ilvl w:val="0"/>
          <w:numId w:val="5"/>
        </w:numPr>
        <w:tabs>
          <w:tab w:val="left" w:pos="1038"/>
          <w:tab w:val="left" w:pos="1039"/>
        </w:tabs>
        <w:ind w:hanging="720"/>
        <w:jc w:val="left"/>
      </w:pPr>
      <w:bookmarkStart w:id="4" w:name="_Toc32486200"/>
      <w:r>
        <w:rPr>
          <w:color w:val="2D74B5"/>
        </w:rPr>
        <w:t>Context of the</w:t>
      </w:r>
      <w:r>
        <w:rPr>
          <w:color w:val="2D74B5"/>
          <w:spacing w:val="-2"/>
        </w:rPr>
        <w:t xml:space="preserve"> </w:t>
      </w:r>
      <w:r>
        <w:rPr>
          <w:color w:val="2D74B5"/>
        </w:rPr>
        <w:t>Organisation</w:t>
      </w:r>
      <w:bookmarkEnd w:id="4"/>
    </w:p>
    <w:p w:rsidR="009D75DE" w:rsidRDefault="009D75DE">
      <w:pPr>
        <w:pStyle w:val="BodyText"/>
        <w:spacing w:before="2"/>
        <w:rPr>
          <w:b/>
          <w:sz w:val="30"/>
        </w:rPr>
      </w:pPr>
    </w:p>
    <w:p w:rsidR="009D75DE" w:rsidRDefault="007A65C5">
      <w:pPr>
        <w:pStyle w:val="Heading2"/>
        <w:numPr>
          <w:ilvl w:val="1"/>
          <w:numId w:val="5"/>
        </w:numPr>
        <w:tabs>
          <w:tab w:val="left" w:pos="1398"/>
          <w:tab w:val="left" w:pos="1399"/>
        </w:tabs>
      </w:pPr>
      <w:bookmarkStart w:id="5" w:name="_Toc32486201"/>
      <w:r>
        <w:rPr>
          <w:color w:val="1F487C"/>
        </w:rPr>
        <w:t>Determining the Scope of the Quality Management</w:t>
      </w:r>
      <w:r>
        <w:rPr>
          <w:color w:val="1F487C"/>
          <w:spacing w:val="-12"/>
        </w:rPr>
        <w:t xml:space="preserve"> </w:t>
      </w:r>
      <w:r>
        <w:rPr>
          <w:color w:val="1F487C"/>
        </w:rPr>
        <w:t>System</w:t>
      </w:r>
      <w:bookmarkEnd w:id="5"/>
    </w:p>
    <w:p w:rsidR="009D75DE" w:rsidRDefault="007A65C5">
      <w:pPr>
        <w:pStyle w:val="BodyText"/>
        <w:spacing w:before="108" w:line="232" w:lineRule="auto"/>
        <w:ind w:left="678" w:right="123"/>
        <w:jc w:val="both"/>
      </w:pPr>
      <w:r>
        <w:rPr>
          <w:color w:val="232323"/>
        </w:rPr>
        <w:t xml:space="preserve">The consultant organisation needs to determine the boundaries and applicability of the Quality Management System to establish its scope. </w:t>
      </w:r>
      <w:r>
        <w:t xml:space="preserve">When determining this scope, the consultant organisation needs to consider the scope of services it provides. </w:t>
      </w:r>
      <w:r>
        <w:rPr>
          <w:color w:val="232323"/>
        </w:rPr>
        <w:t xml:space="preserve">The scope of the consultant organisation’s Quality Management System must be maintained as </w:t>
      </w:r>
      <w:r>
        <w:rPr>
          <w:b/>
          <w:color w:val="232323"/>
        </w:rPr>
        <w:t>documented information</w:t>
      </w:r>
      <w:r>
        <w:rPr>
          <w:color w:val="232323"/>
        </w:rPr>
        <w:t>. It needs to state the types of services</w:t>
      </w:r>
      <w:r>
        <w:rPr>
          <w:color w:val="232323"/>
          <w:spacing w:val="-4"/>
        </w:rPr>
        <w:t xml:space="preserve"> </w:t>
      </w:r>
      <w:r>
        <w:rPr>
          <w:color w:val="232323"/>
        </w:rPr>
        <w:t>covered.</w:t>
      </w:r>
    </w:p>
    <w:p w:rsidR="009D75DE" w:rsidRDefault="009D75DE">
      <w:pPr>
        <w:pStyle w:val="BodyText"/>
        <w:spacing w:before="5"/>
        <w:rPr>
          <w:sz w:val="27"/>
        </w:rPr>
      </w:pPr>
    </w:p>
    <w:p w:rsidR="009D75DE" w:rsidRDefault="007A65C5">
      <w:pPr>
        <w:pStyle w:val="Heading2"/>
        <w:numPr>
          <w:ilvl w:val="1"/>
          <w:numId w:val="5"/>
        </w:numPr>
        <w:tabs>
          <w:tab w:val="left" w:pos="1398"/>
          <w:tab w:val="left" w:pos="1399"/>
        </w:tabs>
      </w:pPr>
      <w:bookmarkStart w:id="6" w:name="_bookmark1"/>
      <w:bookmarkStart w:id="7" w:name="_Toc32486202"/>
      <w:bookmarkEnd w:id="6"/>
      <w:r>
        <w:rPr>
          <w:color w:val="1F487C"/>
        </w:rPr>
        <w:t>Quality Management System and its</w:t>
      </w:r>
      <w:r>
        <w:rPr>
          <w:color w:val="1F487C"/>
          <w:spacing w:val="-9"/>
        </w:rPr>
        <w:t xml:space="preserve"> </w:t>
      </w:r>
      <w:r>
        <w:rPr>
          <w:color w:val="1F487C"/>
        </w:rPr>
        <w:t>Processes</w:t>
      </w:r>
      <w:bookmarkEnd w:id="7"/>
    </w:p>
    <w:p w:rsidR="009D75DE" w:rsidRDefault="007A65C5">
      <w:pPr>
        <w:pStyle w:val="BodyText"/>
        <w:tabs>
          <w:tab w:val="left" w:pos="1374"/>
          <w:tab w:val="left" w:pos="2695"/>
          <w:tab w:val="left" w:pos="4197"/>
          <w:tab w:val="left" w:pos="5078"/>
          <w:tab w:val="left" w:pos="5608"/>
          <w:tab w:val="left" w:pos="6802"/>
          <w:tab w:val="left" w:pos="8146"/>
          <w:tab w:val="left" w:pos="8809"/>
          <w:tab w:val="left" w:pos="9939"/>
        </w:tabs>
        <w:spacing w:before="108" w:line="232" w:lineRule="auto"/>
        <w:ind w:left="678" w:right="119"/>
      </w:pPr>
      <w:r>
        <w:rPr>
          <w:color w:val="232323"/>
        </w:rPr>
        <w:t>The</w:t>
      </w:r>
      <w:r>
        <w:rPr>
          <w:color w:val="232323"/>
        </w:rPr>
        <w:tab/>
        <w:t>consultant</w:t>
      </w:r>
      <w:r>
        <w:rPr>
          <w:color w:val="232323"/>
        </w:rPr>
        <w:tab/>
        <w:t>organisation</w:t>
      </w:r>
      <w:r>
        <w:rPr>
          <w:color w:val="232323"/>
        </w:rPr>
        <w:tab/>
        <w:t>needs</w:t>
      </w:r>
      <w:r>
        <w:rPr>
          <w:color w:val="232323"/>
        </w:rPr>
        <w:tab/>
        <w:t>to</w:t>
      </w:r>
      <w:r>
        <w:rPr>
          <w:color w:val="232323"/>
        </w:rPr>
        <w:tab/>
        <w:t>establish,</w:t>
      </w:r>
      <w:r>
        <w:rPr>
          <w:color w:val="232323"/>
        </w:rPr>
        <w:tab/>
        <w:t>implement</w:t>
      </w:r>
      <w:r>
        <w:rPr>
          <w:color w:val="232323"/>
        </w:rPr>
        <w:tab/>
        <w:t>and</w:t>
      </w:r>
      <w:r>
        <w:rPr>
          <w:color w:val="232323"/>
        </w:rPr>
        <w:tab/>
        <w:t>maintain</w:t>
      </w:r>
      <w:r>
        <w:rPr>
          <w:color w:val="232323"/>
        </w:rPr>
        <w:tab/>
        <w:t>a Quality Management System in line with the requirements of this</w:t>
      </w:r>
      <w:r>
        <w:rPr>
          <w:color w:val="232323"/>
          <w:spacing w:val="-10"/>
        </w:rPr>
        <w:t xml:space="preserve"> </w:t>
      </w:r>
      <w:r>
        <w:rPr>
          <w:color w:val="232323"/>
        </w:rPr>
        <w:t>manual.</w:t>
      </w:r>
    </w:p>
    <w:p w:rsidR="009D75DE" w:rsidRDefault="007A65C5">
      <w:pPr>
        <w:spacing w:before="197"/>
        <w:ind w:left="678"/>
        <w:rPr>
          <w:sz w:val="24"/>
        </w:rPr>
      </w:pPr>
      <w:r>
        <w:rPr>
          <w:color w:val="232323"/>
          <w:sz w:val="24"/>
        </w:rPr>
        <w:t xml:space="preserve">The organisation must maintain and retain </w:t>
      </w:r>
      <w:r>
        <w:rPr>
          <w:b/>
          <w:color w:val="232323"/>
          <w:sz w:val="24"/>
        </w:rPr>
        <w:t xml:space="preserve">documented information </w:t>
      </w:r>
      <w:r>
        <w:rPr>
          <w:color w:val="232323"/>
          <w:sz w:val="24"/>
        </w:rPr>
        <w:t>to:</w:t>
      </w:r>
    </w:p>
    <w:p w:rsidR="009D75DE" w:rsidRDefault="007A65C5">
      <w:pPr>
        <w:pStyle w:val="ListParagraph"/>
        <w:numPr>
          <w:ilvl w:val="2"/>
          <w:numId w:val="5"/>
        </w:numPr>
        <w:tabs>
          <w:tab w:val="left" w:pos="1672"/>
          <w:tab w:val="left" w:pos="1673"/>
        </w:tabs>
        <w:spacing w:before="87"/>
        <w:ind w:left="1672" w:hanging="427"/>
        <w:rPr>
          <w:rFonts w:ascii="Symbol"/>
        </w:rPr>
      </w:pPr>
      <w:r>
        <w:rPr>
          <w:sz w:val="24"/>
        </w:rPr>
        <w:t>support the operations of its processes;</w:t>
      </w:r>
      <w:r>
        <w:rPr>
          <w:spacing w:val="-5"/>
          <w:sz w:val="24"/>
        </w:rPr>
        <w:t xml:space="preserve"> </w:t>
      </w:r>
      <w:r>
        <w:rPr>
          <w:sz w:val="24"/>
        </w:rPr>
        <w:t>and</w:t>
      </w:r>
    </w:p>
    <w:p w:rsidR="009D75DE" w:rsidRDefault="007A65C5">
      <w:pPr>
        <w:pStyle w:val="ListParagraph"/>
        <w:numPr>
          <w:ilvl w:val="2"/>
          <w:numId w:val="5"/>
        </w:numPr>
        <w:tabs>
          <w:tab w:val="left" w:pos="1672"/>
          <w:tab w:val="left" w:pos="1673"/>
        </w:tabs>
        <w:ind w:left="1672" w:right="125" w:hanging="427"/>
        <w:rPr>
          <w:rFonts w:ascii="Symbol"/>
        </w:rPr>
      </w:pPr>
      <w:r>
        <w:rPr>
          <w:sz w:val="24"/>
        </w:rPr>
        <w:t>demonstrate confidence that the processes and projects are being carried out as planned.</w:t>
      </w:r>
    </w:p>
    <w:p w:rsidR="009D75DE" w:rsidRDefault="009D75DE">
      <w:pPr>
        <w:pStyle w:val="BodyText"/>
        <w:spacing w:before="7"/>
        <w:rPr>
          <w:sz w:val="30"/>
        </w:rPr>
      </w:pPr>
    </w:p>
    <w:p w:rsidR="009D75DE" w:rsidRDefault="007A65C5">
      <w:pPr>
        <w:pStyle w:val="Heading1"/>
        <w:numPr>
          <w:ilvl w:val="0"/>
          <w:numId w:val="5"/>
        </w:numPr>
        <w:tabs>
          <w:tab w:val="left" w:pos="1386"/>
          <w:tab w:val="left" w:pos="1387"/>
        </w:tabs>
        <w:ind w:left="1386" w:hanging="720"/>
        <w:jc w:val="left"/>
      </w:pPr>
      <w:bookmarkStart w:id="8" w:name="_Toc32486203"/>
      <w:r>
        <w:rPr>
          <w:color w:val="2D74B5"/>
        </w:rPr>
        <w:t>Leadership</w:t>
      </w:r>
      <w:bookmarkEnd w:id="8"/>
    </w:p>
    <w:p w:rsidR="009D75DE" w:rsidRDefault="009D75DE">
      <w:pPr>
        <w:pStyle w:val="BodyText"/>
        <w:rPr>
          <w:b/>
          <w:sz w:val="30"/>
        </w:rPr>
      </w:pPr>
    </w:p>
    <w:p w:rsidR="009D75DE" w:rsidRDefault="007A65C5">
      <w:pPr>
        <w:pStyle w:val="Heading2"/>
        <w:numPr>
          <w:ilvl w:val="1"/>
          <w:numId w:val="5"/>
        </w:numPr>
        <w:tabs>
          <w:tab w:val="left" w:pos="1398"/>
          <w:tab w:val="left" w:pos="1399"/>
        </w:tabs>
      </w:pPr>
      <w:bookmarkStart w:id="9" w:name="_bookmark2"/>
      <w:bookmarkStart w:id="10" w:name="_Toc32486204"/>
      <w:bookmarkEnd w:id="9"/>
      <w:r>
        <w:rPr>
          <w:color w:val="1F487C"/>
        </w:rPr>
        <w:t>Client</w:t>
      </w:r>
      <w:r>
        <w:rPr>
          <w:color w:val="1F487C"/>
          <w:spacing w:val="-5"/>
        </w:rPr>
        <w:t xml:space="preserve"> </w:t>
      </w:r>
      <w:r>
        <w:rPr>
          <w:color w:val="1F487C"/>
        </w:rPr>
        <w:t>Focus</w:t>
      </w:r>
      <w:bookmarkEnd w:id="10"/>
    </w:p>
    <w:p w:rsidR="009D75DE" w:rsidRDefault="007A65C5">
      <w:pPr>
        <w:pStyle w:val="BodyText"/>
        <w:spacing w:before="109" w:line="206" w:lineRule="auto"/>
        <w:ind w:left="678" w:right="119"/>
      </w:pPr>
      <w:r>
        <w:rPr>
          <w:color w:val="232323"/>
        </w:rPr>
        <w:t xml:space="preserve">Senior management must demonstrate leadership and commitment with respect to client </w:t>
      </w:r>
      <w:r>
        <w:t>focus by ensuring that:</w:t>
      </w:r>
    </w:p>
    <w:p w:rsidR="009D75DE" w:rsidRDefault="007A65C5">
      <w:pPr>
        <w:pStyle w:val="ListParagraph"/>
        <w:numPr>
          <w:ilvl w:val="2"/>
          <w:numId w:val="5"/>
        </w:numPr>
        <w:tabs>
          <w:tab w:val="left" w:pos="1531"/>
        </w:tabs>
        <w:spacing w:before="93"/>
        <w:ind w:right="123" w:hanging="285"/>
        <w:rPr>
          <w:rFonts w:ascii="Symbol"/>
          <w:sz w:val="24"/>
        </w:rPr>
      </w:pPr>
      <w:r>
        <w:rPr>
          <w:sz w:val="24"/>
        </w:rPr>
        <w:t>client</w:t>
      </w:r>
      <w:r>
        <w:rPr>
          <w:spacing w:val="-10"/>
          <w:sz w:val="24"/>
        </w:rPr>
        <w:t xml:space="preserve"> </w:t>
      </w:r>
      <w:r>
        <w:rPr>
          <w:sz w:val="24"/>
        </w:rPr>
        <w:t>and</w:t>
      </w:r>
      <w:r>
        <w:rPr>
          <w:spacing w:val="-9"/>
          <w:sz w:val="24"/>
        </w:rPr>
        <w:t xml:space="preserve"> </w:t>
      </w:r>
      <w:r>
        <w:rPr>
          <w:sz w:val="24"/>
        </w:rPr>
        <w:t>applicable</w:t>
      </w:r>
      <w:r>
        <w:rPr>
          <w:spacing w:val="-9"/>
          <w:sz w:val="24"/>
        </w:rPr>
        <w:t xml:space="preserve"> </w:t>
      </w:r>
      <w:r>
        <w:rPr>
          <w:sz w:val="24"/>
        </w:rPr>
        <w:t>statutory</w:t>
      </w:r>
      <w:r>
        <w:rPr>
          <w:spacing w:val="-9"/>
          <w:sz w:val="24"/>
        </w:rPr>
        <w:t xml:space="preserve"> </w:t>
      </w:r>
      <w:r>
        <w:rPr>
          <w:sz w:val="24"/>
        </w:rPr>
        <w:t>and</w:t>
      </w:r>
      <w:r>
        <w:rPr>
          <w:spacing w:val="-9"/>
          <w:sz w:val="24"/>
        </w:rPr>
        <w:t xml:space="preserve"> </w:t>
      </w:r>
      <w:r>
        <w:rPr>
          <w:sz w:val="24"/>
        </w:rPr>
        <w:t>regulatory</w:t>
      </w:r>
      <w:r>
        <w:rPr>
          <w:spacing w:val="-9"/>
          <w:sz w:val="24"/>
        </w:rPr>
        <w:t xml:space="preserve"> </w:t>
      </w:r>
      <w:r>
        <w:rPr>
          <w:sz w:val="24"/>
        </w:rPr>
        <w:t>requirements</w:t>
      </w:r>
      <w:r>
        <w:rPr>
          <w:spacing w:val="-11"/>
          <w:sz w:val="24"/>
        </w:rPr>
        <w:t xml:space="preserve"> </w:t>
      </w:r>
      <w:r>
        <w:rPr>
          <w:sz w:val="24"/>
        </w:rPr>
        <w:t>are</w:t>
      </w:r>
      <w:r>
        <w:rPr>
          <w:spacing w:val="-9"/>
          <w:sz w:val="24"/>
        </w:rPr>
        <w:t xml:space="preserve"> </w:t>
      </w:r>
      <w:r>
        <w:rPr>
          <w:sz w:val="24"/>
        </w:rPr>
        <w:t>determined,</w:t>
      </w:r>
      <w:r>
        <w:rPr>
          <w:spacing w:val="-9"/>
          <w:sz w:val="24"/>
        </w:rPr>
        <w:t xml:space="preserve"> </w:t>
      </w:r>
      <w:r>
        <w:rPr>
          <w:sz w:val="24"/>
        </w:rPr>
        <w:t>understood and consistently met for each project;</w:t>
      </w:r>
    </w:p>
    <w:p w:rsidR="009D75DE" w:rsidRDefault="009D75DE">
      <w:pPr>
        <w:rPr>
          <w:rFonts w:ascii="Symbol"/>
          <w:sz w:val="24"/>
        </w:rPr>
        <w:sectPr w:rsidR="009D75DE">
          <w:pgSz w:w="11910" w:h="16840"/>
          <w:pgMar w:top="0" w:right="1000" w:bottom="1420" w:left="740" w:header="0" w:footer="1231" w:gutter="0"/>
          <w:cols w:space="720"/>
        </w:sectPr>
      </w:pPr>
    </w:p>
    <w:p w:rsidR="009D75DE" w:rsidRDefault="007A65C5">
      <w:pPr>
        <w:pStyle w:val="BodyText"/>
        <w:spacing w:before="5"/>
        <w:rPr>
          <w:sz w:val="11"/>
        </w:rPr>
      </w:pPr>
      <w:r>
        <w:rPr>
          <w:noProof/>
          <w:lang w:bidi="ar-SA"/>
        </w:rPr>
        <w:drawing>
          <wp:anchor distT="0" distB="0" distL="0" distR="0" simplePos="0" relativeHeight="251650048" behindDoc="1" locked="0" layoutInCell="1" allowOverlap="1">
            <wp:simplePos x="0" y="0"/>
            <wp:positionH relativeFrom="page">
              <wp:posOffset>0</wp:posOffset>
            </wp:positionH>
            <wp:positionV relativeFrom="page">
              <wp:posOffset>0</wp:posOffset>
            </wp:positionV>
            <wp:extent cx="7559040" cy="908021"/>
            <wp:effectExtent l="0" t="0" r="0" b="0"/>
            <wp:wrapNone/>
            <wp:docPr id="1"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eg"/>
                    <pic:cNvPicPr/>
                  </pic:nvPicPr>
                  <pic:blipFill>
                    <a:blip r:embed="rId13" cstate="print"/>
                    <a:stretch>
                      <a:fillRect/>
                    </a:stretch>
                  </pic:blipFill>
                  <pic:spPr>
                    <a:xfrm>
                      <a:off x="0" y="0"/>
                      <a:ext cx="7559040" cy="908021"/>
                    </a:xfrm>
                    <a:prstGeom prst="rect">
                      <a:avLst/>
                    </a:prstGeom>
                  </pic:spPr>
                </pic:pic>
              </a:graphicData>
            </a:graphic>
          </wp:anchor>
        </w:drawing>
      </w:r>
    </w:p>
    <w:p w:rsidR="009D75DE" w:rsidRDefault="007A65C5">
      <w:pPr>
        <w:spacing w:before="101"/>
        <w:ind w:left="9774"/>
        <w:rPr>
          <w:rFonts w:ascii="Century Gothic"/>
          <w:sz w:val="16"/>
        </w:rPr>
      </w:pPr>
      <w:r>
        <w:rPr>
          <w:rFonts w:ascii="Century Gothic"/>
          <w:sz w:val="16"/>
        </w:rPr>
        <w:t>6</w:t>
      </w:r>
    </w:p>
    <w:p w:rsidR="009D75DE" w:rsidRDefault="009D75DE">
      <w:pPr>
        <w:pStyle w:val="BodyText"/>
        <w:rPr>
          <w:rFonts w:ascii="Century Gothic"/>
          <w:sz w:val="20"/>
        </w:rPr>
      </w:pPr>
    </w:p>
    <w:p w:rsidR="009D75DE" w:rsidRDefault="009D75DE">
      <w:pPr>
        <w:pStyle w:val="BodyText"/>
        <w:rPr>
          <w:rFonts w:ascii="Century Gothic"/>
          <w:sz w:val="20"/>
        </w:rPr>
      </w:pPr>
    </w:p>
    <w:p w:rsidR="009D75DE" w:rsidRDefault="009D75DE">
      <w:pPr>
        <w:pStyle w:val="BodyText"/>
        <w:spacing w:before="12"/>
        <w:rPr>
          <w:rFonts w:ascii="Century Gothic"/>
          <w:sz w:val="22"/>
        </w:rPr>
      </w:pPr>
    </w:p>
    <w:p w:rsidR="009D75DE" w:rsidRDefault="007A65C5">
      <w:pPr>
        <w:pStyle w:val="ListParagraph"/>
        <w:numPr>
          <w:ilvl w:val="2"/>
          <w:numId w:val="5"/>
        </w:numPr>
        <w:tabs>
          <w:tab w:val="left" w:pos="1531"/>
        </w:tabs>
        <w:spacing w:before="0"/>
        <w:ind w:right="123" w:hanging="285"/>
        <w:rPr>
          <w:rFonts w:ascii="Symbol"/>
          <w:sz w:val="24"/>
        </w:rPr>
      </w:pPr>
      <w:r>
        <w:rPr>
          <w:sz w:val="24"/>
        </w:rPr>
        <w:t>the risks and opportunities that can affect conformity of services and the ability to enhance client satisfaction are determined and addressed for each project;</w:t>
      </w:r>
      <w:r>
        <w:rPr>
          <w:spacing w:val="-9"/>
          <w:sz w:val="24"/>
        </w:rPr>
        <w:t xml:space="preserve"> </w:t>
      </w:r>
      <w:r>
        <w:rPr>
          <w:sz w:val="24"/>
        </w:rPr>
        <w:t>and</w:t>
      </w:r>
    </w:p>
    <w:p w:rsidR="009D75DE" w:rsidRDefault="007A65C5">
      <w:pPr>
        <w:pStyle w:val="ListParagraph"/>
        <w:numPr>
          <w:ilvl w:val="2"/>
          <w:numId w:val="5"/>
        </w:numPr>
        <w:tabs>
          <w:tab w:val="left" w:pos="1531"/>
        </w:tabs>
        <w:spacing w:before="97"/>
        <w:ind w:hanging="285"/>
        <w:rPr>
          <w:rFonts w:ascii="Symbol"/>
          <w:sz w:val="24"/>
        </w:rPr>
      </w:pPr>
      <w:r>
        <w:rPr>
          <w:sz w:val="24"/>
        </w:rPr>
        <w:t>the focus on enhancing client satisfaction is</w:t>
      </w:r>
      <w:r>
        <w:rPr>
          <w:spacing w:val="-6"/>
          <w:sz w:val="24"/>
        </w:rPr>
        <w:t xml:space="preserve"> </w:t>
      </w:r>
      <w:r>
        <w:rPr>
          <w:sz w:val="24"/>
        </w:rPr>
        <w:t>maintained.</w:t>
      </w:r>
    </w:p>
    <w:p w:rsidR="009D75DE" w:rsidRDefault="009D75DE">
      <w:pPr>
        <w:pStyle w:val="BodyText"/>
        <w:spacing w:before="8"/>
        <w:rPr>
          <w:sz w:val="29"/>
        </w:rPr>
      </w:pPr>
    </w:p>
    <w:p w:rsidR="009D75DE" w:rsidRDefault="007A65C5">
      <w:pPr>
        <w:pStyle w:val="Heading2"/>
        <w:numPr>
          <w:ilvl w:val="1"/>
          <w:numId w:val="5"/>
        </w:numPr>
        <w:tabs>
          <w:tab w:val="left" w:pos="1387"/>
        </w:tabs>
        <w:ind w:left="1386" w:hanging="708"/>
      </w:pPr>
      <w:bookmarkStart w:id="11" w:name="_bookmark3"/>
      <w:bookmarkStart w:id="12" w:name="_Toc32486205"/>
      <w:bookmarkEnd w:id="11"/>
      <w:r>
        <w:rPr>
          <w:color w:val="1F487C"/>
        </w:rPr>
        <w:t>Quality</w:t>
      </w:r>
      <w:r>
        <w:rPr>
          <w:color w:val="1F487C"/>
          <w:spacing w:val="-2"/>
        </w:rPr>
        <w:t xml:space="preserve"> </w:t>
      </w:r>
      <w:r>
        <w:rPr>
          <w:color w:val="1F487C"/>
        </w:rPr>
        <w:t>Policy</w:t>
      </w:r>
      <w:bookmarkEnd w:id="12"/>
    </w:p>
    <w:p w:rsidR="009D75DE" w:rsidRDefault="007A65C5">
      <w:pPr>
        <w:pStyle w:val="BodyText"/>
        <w:spacing w:before="108" w:line="232" w:lineRule="auto"/>
        <w:ind w:left="678" w:right="120"/>
        <w:jc w:val="both"/>
      </w:pPr>
      <w:r>
        <w:rPr>
          <w:color w:val="232323"/>
        </w:rPr>
        <w:t>Senior management needs to establish, implement and maintain a Quality Policy. This is an important document because it acts as the driver for the consultant’s organisation. It must provide the direction and form a framework for establishing goals, as well as a commitment to satisfy applicable requirements and to continually improve the Quality Management System. Senior management should ensure the Quality Policy is appropriate and compatible with the consultant</w:t>
      </w:r>
      <w:r>
        <w:rPr>
          <w:color w:val="232323"/>
          <w:spacing w:val="-6"/>
        </w:rPr>
        <w:t xml:space="preserve"> </w:t>
      </w:r>
      <w:r>
        <w:rPr>
          <w:color w:val="232323"/>
        </w:rPr>
        <w:t>organisation’s</w:t>
      </w:r>
      <w:r>
        <w:rPr>
          <w:color w:val="232323"/>
          <w:spacing w:val="-5"/>
        </w:rPr>
        <w:t xml:space="preserve"> </w:t>
      </w:r>
      <w:r>
        <w:rPr>
          <w:color w:val="232323"/>
        </w:rPr>
        <w:t>strategic</w:t>
      </w:r>
      <w:r>
        <w:rPr>
          <w:color w:val="232323"/>
          <w:spacing w:val="-5"/>
        </w:rPr>
        <w:t xml:space="preserve"> </w:t>
      </w:r>
      <w:r>
        <w:rPr>
          <w:color w:val="232323"/>
        </w:rPr>
        <w:t>direction.</w:t>
      </w:r>
      <w:r>
        <w:rPr>
          <w:color w:val="232323"/>
          <w:spacing w:val="-6"/>
        </w:rPr>
        <w:t xml:space="preserve"> </w:t>
      </w:r>
      <w:r>
        <w:rPr>
          <w:color w:val="232323"/>
        </w:rPr>
        <w:t>The</w:t>
      </w:r>
      <w:r>
        <w:rPr>
          <w:color w:val="232323"/>
          <w:spacing w:val="-4"/>
        </w:rPr>
        <w:t xml:space="preserve"> </w:t>
      </w:r>
      <w:r>
        <w:rPr>
          <w:color w:val="232323"/>
        </w:rPr>
        <w:t>Quality</w:t>
      </w:r>
      <w:r>
        <w:rPr>
          <w:color w:val="232323"/>
          <w:spacing w:val="-6"/>
        </w:rPr>
        <w:t xml:space="preserve"> </w:t>
      </w:r>
      <w:r>
        <w:rPr>
          <w:color w:val="232323"/>
        </w:rPr>
        <w:t>Policy</w:t>
      </w:r>
      <w:r>
        <w:rPr>
          <w:color w:val="232323"/>
          <w:spacing w:val="-5"/>
        </w:rPr>
        <w:t xml:space="preserve"> </w:t>
      </w:r>
      <w:r>
        <w:rPr>
          <w:color w:val="232323"/>
        </w:rPr>
        <w:t>needs</w:t>
      </w:r>
      <w:r>
        <w:rPr>
          <w:color w:val="232323"/>
          <w:spacing w:val="-6"/>
        </w:rPr>
        <w:t xml:space="preserve"> </w:t>
      </w:r>
      <w:r>
        <w:rPr>
          <w:color w:val="232323"/>
        </w:rPr>
        <w:t>to</w:t>
      </w:r>
      <w:r>
        <w:rPr>
          <w:color w:val="232323"/>
          <w:spacing w:val="-7"/>
        </w:rPr>
        <w:t xml:space="preserve"> </w:t>
      </w:r>
      <w:r>
        <w:rPr>
          <w:color w:val="232323"/>
        </w:rPr>
        <w:t>be</w:t>
      </w:r>
      <w:r>
        <w:rPr>
          <w:color w:val="232323"/>
          <w:spacing w:val="-6"/>
        </w:rPr>
        <w:t xml:space="preserve"> </w:t>
      </w:r>
      <w:r>
        <w:rPr>
          <w:color w:val="232323"/>
        </w:rPr>
        <w:t>communicated</w:t>
      </w:r>
      <w:r>
        <w:rPr>
          <w:color w:val="232323"/>
          <w:spacing w:val="-6"/>
        </w:rPr>
        <w:t xml:space="preserve"> </w:t>
      </w:r>
      <w:r>
        <w:rPr>
          <w:color w:val="232323"/>
        </w:rPr>
        <w:t>to</w:t>
      </w:r>
      <w:r>
        <w:rPr>
          <w:color w:val="232323"/>
          <w:spacing w:val="-7"/>
        </w:rPr>
        <w:t xml:space="preserve"> </w:t>
      </w:r>
      <w:r>
        <w:rPr>
          <w:color w:val="232323"/>
        </w:rPr>
        <w:t>all employees and employees need to understand the part they have in meeting the organisation’s stated objectives and requirements. It also needs to be available to interested parties, as appropriate.</w:t>
      </w:r>
    </w:p>
    <w:p w:rsidR="009D75DE" w:rsidRDefault="009D75DE">
      <w:pPr>
        <w:pStyle w:val="BodyText"/>
        <w:spacing w:before="5"/>
        <w:rPr>
          <w:sz w:val="27"/>
        </w:rPr>
      </w:pPr>
    </w:p>
    <w:p w:rsidR="009D75DE" w:rsidRDefault="007A65C5">
      <w:pPr>
        <w:pStyle w:val="Heading2"/>
        <w:numPr>
          <w:ilvl w:val="1"/>
          <w:numId w:val="5"/>
        </w:numPr>
        <w:tabs>
          <w:tab w:val="left" w:pos="1399"/>
        </w:tabs>
      </w:pPr>
      <w:bookmarkStart w:id="13" w:name="_bookmark4"/>
      <w:bookmarkStart w:id="14" w:name="_Toc32486206"/>
      <w:bookmarkEnd w:id="13"/>
      <w:r>
        <w:rPr>
          <w:color w:val="1F487C"/>
        </w:rPr>
        <w:t>Organisational Roles, Responsibilities and</w:t>
      </w:r>
      <w:r>
        <w:rPr>
          <w:color w:val="1F487C"/>
          <w:spacing w:val="-9"/>
        </w:rPr>
        <w:t xml:space="preserve"> </w:t>
      </w:r>
      <w:r>
        <w:rPr>
          <w:color w:val="1F487C"/>
        </w:rPr>
        <w:t>Authorities</w:t>
      </w:r>
      <w:bookmarkEnd w:id="14"/>
    </w:p>
    <w:p w:rsidR="009D75DE" w:rsidRDefault="007A65C5">
      <w:pPr>
        <w:pStyle w:val="BodyText"/>
        <w:spacing w:before="108" w:line="232" w:lineRule="auto"/>
        <w:ind w:left="678" w:right="121"/>
        <w:jc w:val="both"/>
      </w:pPr>
      <w:r>
        <w:rPr>
          <w:color w:val="232323"/>
        </w:rPr>
        <w:t>For a system to function effectively, those involved need to be fully aware of what their role is within</w:t>
      </w:r>
      <w:r>
        <w:rPr>
          <w:color w:val="232323"/>
          <w:spacing w:val="-9"/>
        </w:rPr>
        <w:t xml:space="preserve"> </w:t>
      </w:r>
      <w:r>
        <w:rPr>
          <w:color w:val="232323"/>
        </w:rPr>
        <w:t>each</w:t>
      </w:r>
      <w:r>
        <w:rPr>
          <w:color w:val="232323"/>
          <w:spacing w:val="-9"/>
        </w:rPr>
        <w:t xml:space="preserve"> </w:t>
      </w:r>
      <w:r>
        <w:rPr>
          <w:color w:val="232323"/>
        </w:rPr>
        <w:t>project.</w:t>
      </w:r>
      <w:r>
        <w:rPr>
          <w:color w:val="232323"/>
          <w:spacing w:val="-9"/>
        </w:rPr>
        <w:t xml:space="preserve"> </w:t>
      </w:r>
      <w:r>
        <w:rPr>
          <w:color w:val="232323"/>
        </w:rPr>
        <w:t>Senior</w:t>
      </w:r>
      <w:r>
        <w:rPr>
          <w:color w:val="232323"/>
          <w:spacing w:val="-9"/>
        </w:rPr>
        <w:t xml:space="preserve"> </w:t>
      </w:r>
      <w:r>
        <w:rPr>
          <w:color w:val="232323"/>
        </w:rPr>
        <w:t>management</w:t>
      </w:r>
      <w:r>
        <w:rPr>
          <w:color w:val="232323"/>
          <w:spacing w:val="-10"/>
        </w:rPr>
        <w:t xml:space="preserve"> </w:t>
      </w:r>
      <w:r>
        <w:rPr>
          <w:color w:val="232323"/>
        </w:rPr>
        <w:t>must</w:t>
      </w:r>
      <w:r>
        <w:rPr>
          <w:color w:val="232323"/>
          <w:spacing w:val="-10"/>
        </w:rPr>
        <w:t xml:space="preserve"> </w:t>
      </w:r>
      <w:r>
        <w:rPr>
          <w:color w:val="232323"/>
        </w:rPr>
        <w:t>ensure</w:t>
      </w:r>
      <w:r>
        <w:rPr>
          <w:color w:val="232323"/>
          <w:spacing w:val="-9"/>
        </w:rPr>
        <w:t xml:space="preserve"> </w:t>
      </w:r>
      <w:r>
        <w:rPr>
          <w:color w:val="232323"/>
        </w:rPr>
        <w:t>that</w:t>
      </w:r>
      <w:r>
        <w:rPr>
          <w:color w:val="232323"/>
          <w:spacing w:val="-10"/>
        </w:rPr>
        <w:t xml:space="preserve"> </w:t>
      </w:r>
      <w:r>
        <w:rPr>
          <w:color w:val="232323"/>
        </w:rPr>
        <w:t>key</w:t>
      </w:r>
      <w:r>
        <w:rPr>
          <w:color w:val="232323"/>
          <w:spacing w:val="-8"/>
        </w:rPr>
        <w:t xml:space="preserve"> </w:t>
      </w:r>
      <w:r>
        <w:rPr>
          <w:color w:val="232323"/>
        </w:rPr>
        <w:t>responsibilities</w:t>
      </w:r>
      <w:r>
        <w:rPr>
          <w:color w:val="232323"/>
          <w:spacing w:val="-10"/>
        </w:rPr>
        <w:t xml:space="preserve"> </w:t>
      </w:r>
      <w:r>
        <w:rPr>
          <w:color w:val="232323"/>
        </w:rPr>
        <w:t>and</w:t>
      </w:r>
      <w:r>
        <w:rPr>
          <w:color w:val="232323"/>
          <w:spacing w:val="-8"/>
        </w:rPr>
        <w:t xml:space="preserve"> </w:t>
      </w:r>
      <w:r>
        <w:rPr>
          <w:color w:val="232323"/>
        </w:rPr>
        <w:t>authorities</w:t>
      </w:r>
      <w:r>
        <w:rPr>
          <w:color w:val="232323"/>
          <w:spacing w:val="-11"/>
        </w:rPr>
        <w:t xml:space="preserve"> </w:t>
      </w:r>
      <w:r>
        <w:rPr>
          <w:color w:val="232323"/>
        </w:rPr>
        <w:t xml:space="preserve">are clearly defined for each project.  The consultant organisation   must   retain   </w:t>
      </w:r>
      <w:r>
        <w:rPr>
          <w:b/>
          <w:color w:val="232323"/>
        </w:rPr>
        <w:t>documented information</w:t>
      </w:r>
      <w:r>
        <w:rPr>
          <w:color w:val="232323"/>
        </w:rPr>
        <w:t>. For example, this could be done using organisation charts, job descriptions and / or procedures to define responsibilities and authorities within specific Project Management</w:t>
      </w:r>
      <w:r>
        <w:rPr>
          <w:color w:val="232323"/>
          <w:spacing w:val="-1"/>
        </w:rPr>
        <w:t xml:space="preserve"> </w:t>
      </w:r>
      <w:r>
        <w:rPr>
          <w:color w:val="232323"/>
        </w:rPr>
        <w:t>Plans.</w:t>
      </w:r>
    </w:p>
    <w:p w:rsidR="009D75DE" w:rsidRDefault="009D75DE">
      <w:pPr>
        <w:pStyle w:val="BodyText"/>
        <w:spacing w:before="5"/>
        <w:rPr>
          <w:sz w:val="28"/>
        </w:rPr>
      </w:pPr>
    </w:p>
    <w:p w:rsidR="009D75DE" w:rsidRDefault="007A65C5">
      <w:pPr>
        <w:pStyle w:val="Heading1"/>
        <w:numPr>
          <w:ilvl w:val="0"/>
          <w:numId w:val="5"/>
        </w:numPr>
        <w:tabs>
          <w:tab w:val="left" w:pos="1387"/>
        </w:tabs>
        <w:spacing w:before="1"/>
        <w:ind w:left="1386" w:hanging="720"/>
        <w:jc w:val="both"/>
      </w:pPr>
      <w:bookmarkStart w:id="15" w:name="_Toc32486207"/>
      <w:r>
        <w:rPr>
          <w:color w:val="2D74B5"/>
        </w:rPr>
        <w:t>Planning</w:t>
      </w:r>
      <w:bookmarkEnd w:id="15"/>
    </w:p>
    <w:p w:rsidR="009D75DE" w:rsidRDefault="009D75DE">
      <w:pPr>
        <w:pStyle w:val="BodyText"/>
        <w:spacing w:before="11"/>
        <w:rPr>
          <w:b/>
          <w:sz w:val="29"/>
        </w:rPr>
      </w:pPr>
    </w:p>
    <w:p w:rsidR="009D75DE" w:rsidRDefault="007A65C5">
      <w:pPr>
        <w:pStyle w:val="Heading2"/>
        <w:numPr>
          <w:ilvl w:val="1"/>
          <w:numId w:val="5"/>
        </w:numPr>
        <w:tabs>
          <w:tab w:val="left" w:pos="1399"/>
        </w:tabs>
      </w:pPr>
      <w:bookmarkStart w:id="16" w:name="_bookmark5"/>
      <w:bookmarkStart w:id="17" w:name="_Toc32486208"/>
      <w:bookmarkEnd w:id="16"/>
      <w:r>
        <w:rPr>
          <w:color w:val="1F487C"/>
        </w:rPr>
        <w:t>Actions to Address Project Risks and</w:t>
      </w:r>
      <w:r>
        <w:rPr>
          <w:color w:val="1F487C"/>
          <w:spacing w:val="-9"/>
        </w:rPr>
        <w:t xml:space="preserve"> </w:t>
      </w:r>
      <w:r>
        <w:rPr>
          <w:color w:val="1F487C"/>
        </w:rPr>
        <w:t>Opportunities</w:t>
      </w:r>
      <w:bookmarkEnd w:id="17"/>
    </w:p>
    <w:p w:rsidR="009D75DE" w:rsidRDefault="007A65C5">
      <w:pPr>
        <w:pStyle w:val="BodyText"/>
        <w:spacing w:before="108" w:line="232" w:lineRule="auto"/>
        <w:ind w:left="678" w:right="122"/>
        <w:jc w:val="both"/>
      </w:pPr>
      <w:r>
        <w:rPr>
          <w:color w:val="232323"/>
        </w:rPr>
        <w:t>Consultant</w:t>
      </w:r>
      <w:r>
        <w:rPr>
          <w:color w:val="232323"/>
          <w:spacing w:val="-10"/>
        </w:rPr>
        <w:t xml:space="preserve"> </w:t>
      </w:r>
      <w:r>
        <w:rPr>
          <w:color w:val="232323"/>
        </w:rPr>
        <w:t>organisations</w:t>
      </w:r>
      <w:r>
        <w:rPr>
          <w:color w:val="232323"/>
          <w:spacing w:val="-7"/>
        </w:rPr>
        <w:t xml:space="preserve"> </w:t>
      </w:r>
      <w:r>
        <w:rPr>
          <w:color w:val="232323"/>
        </w:rPr>
        <w:t>need</w:t>
      </w:r>
      <w:r>
        <w:rPr>
          <w:color w:val="232323"/>
          <w:spacing w:val="-9"/>
        </w:rPr>
        <w:t xml:space="preserve"> </w:t>
      </w:r>
      <w:r>
        <w:rPr>
          <w:color w:val="232323"/>
        </w:rPr>
        <w:t>to</w:t>
      </w:r>
      <w:r>
        <w:rPr>
          <w:color w:val="232323"/>
          <w:spacing w:val="-10"/>
        </w:rPr>
        <w:t xml:space="preserve"> </w:t>
      </w:r>
      <w:r>
        <w:rPr>
          <w:color w:val="232323"/>
        </w:rPr>
        <w:t>understand</w:t>
      </w:r>
      <w:r>
        <w:rPr>
          <w:color w:val="232323"/>
          <w:spacing w:val="-9"/>
        </w:rPr>
        <w:t xml:space="preserve"> </w:t>
      </w:r>
      <w:r>
        <w:rPr>
          <w:color w:val="232323"/>
        </w:rPr>
        <w:t>the</w:t>
      </w:r>
      <w:r>
        <w:rPr>
          <w:color w:val="232323"/>
          <w:spacing w:val="-10"/>
        </w:rPr>
        <w:t xml:space="preserve"> </w:t>
      </w:r>
      <w:r>
        <w:rPr>
          <w:color w:val="232323"/>
        </w:rPr>
        <w:t>range</w:t>
      </w:r>
      <w:r>
        <w:rPr>
          <w:color w:val="232323"/>
          <w:spacing w:val="-9"/>
        </w:rPr>
        <w:t xml:space="preserve"> </w:t>
      </w:r>
      <w:r>
        <w:rPr>
          <w:color w:val="232323"/>
        </w:rPr>
        <w:t>of</w:t>
      </w:r>
      <w:r>
        <w:rPr>
          <w:color w:val="232323"/>
          <w:spacing w:val="-10"/>
        </w:rPr>
        <w:t xml:space="preserve"> </w:t>
      </w:r>
      <w:r>
        <w:rPr>
          <w:color w:val="232323"/>
        </w:rPr>
        <w:t>risks</w:t>
      </w:r>
      <w:r>
        <w:rPr>
          <w:color w:val="232323"/>
          <w:spacing w:val="-10"/>
        </w:rPr>
        <w:t xml:space="preserve"> </w:t>
      </w:r>
      <w:r>
        <w:rPr>
          <w:color w:val="232323"/>
        </w:rPr>
        <w:t>and</w:t>
      </w:r>
      <w:r>
        <w:rPr>
          <w:color w:val="232323"/>
          <w:spacing w:val="-8"/>
        </w:rPr>
        <w:t xml:space="preserve"> </w:t>
      </w:r>
      <w:r>
        <w:rPr>
          <w:color w:val="232323"/>
        </w:rPr>
        <w:t>opportunities</w:t>
      </w:r>
      <w:r>
        <w:rPr>
          <w:color w:val="232323"/>
          <w:spacing w:val="-10"/>
        </w:rPr>
        <w:t xml:space="preserve"> </w:t>
      </w:r>
      <w:r>
        <w:rPr>
          <w:color w:val="232323"/>
        </w:rPr>
        <w:t>relevant</w:t>
      </w:r>
      <w:r>
        <w:rPr>
          <w:color w:val="232323"/>
          <w:spacing w:val="-9"/>
        </w:rPr>
        <w:t xml:space="preserve"> </w:t>
      </w:r>
      <w:r>
        <w:rPr>
          <w:color w:val="232323"/>
        </w:rPr>
        <w:t>to</w:t>
      </w:r>
      <w:r>
        <w:rPr>
          <w:color w:val="232323"/>
          <w:spacing w:val="-10"/>
        </w:rPr>
        <w:t xml:space="preserve"> </w:t>
      </w:r>
      <w:r>
        <w:rPr>
          <w:color w:val="232323"/>
        </w:rPr>
        <w:t xml:space="preserve">the scope of the organisation and to each project. The organisation needs to determine actions, objectives and plans to address them </w:t>
      </w:r>
      <w:r>
        <w:rPr>
          <w:i/>
          <w:color w:val="232323"/>
        </w:rPr>
        <w:t>(</w:t>
      </w:r>
      <w:r>
        <w:rPr>
          <w:b/>
          <w:i/>
          <w:color w:val="232323"/>
        </w:rPr>
        <w:t>refer also to Section</w:t>
      </w:r>
      <w:r>
        <w:rPr>
          <w:b/>
          <w:i/>
          <w:color w:val="232323"/>
          <w:spacing w:val="-8"/>
        </w:rPr>
        <w:t xml:space="preserve"> </w:t>
      </w:r>
      <w:r>
        <w:rPr>
          <w:b/>
          <w:i/>
          <w:color w:val="232323"/>
        </w:rPr>
        <w:t>10</w:t>
      </w:r>
      <w:r>
        <w:rPr>
          <w:color w:val="232323"/>
        </w:rPr>
        <w:t>).</w:t>
      </w:r>
    </w:p>
    <w:p w:rsidR="009D75DE" w:rsidRDefault="007A65C5">
      <w:pPr>
        <w:pStyle w:val="BodyText"/>
        <w:spacing w:before="121" w:line="232" w:lineRule="auto"/>
        <w:ind w:left="678" w:right="121"/>
        <w:jc w:val="both"/>
      </w:pPr>
      <w:r>
        <w:rPr>
          <w:color w:val="232323"/>
        </w:rPr>
        <w:t>A well-established approach implemented by many organisations is the use of Risk Registers, which if properly managed and implemented, can effectively manage risks and opportunities across a wide range of areas and issues.</w:t>
      </w:r>
    </w:p>
    <w:p w:rsidR="009D75DE" w:rsidRDefault="007A65C5">
      <w:pPr>
        <w:pStyle w:val="BodyText"/>
        <w:spacing w:before="119" w:line="232" w:lineRule="auto"/>
        <w:ind w:left="678" w:right="120"/>
        <w:jc w:val="both"/>
      </w:pPr>
      <w:r>
        <w:rPr>
          <w:color w:val="232323"/>
        </w:rPr>
        <w:t>Another method of determining the consultant organisation’s risks and opportunities could be through</w:t>
      </w:r>
      <w:r>
        <w:rPr>
          <w:color w:val="232323"/>
          <w:spacing w:val="-7"/>
        </w:rPr>
        <w:t xml:space="preserve"> </w:t>
      </w:r>
      <w:r>
        <w:rPr>
          <w:color w:val="232323"/>
        </w:rPr>
        <w:t>the</w:t>
      </w:r>
      <w:r>
        <w:rPr>
          <w:color w:val="232323"/>
          <w:spacing w:val="-8"/>
        </w:rPr>
        <w:t xml:space="preserve"> </w:t>
      </w:r>
      <w:r>
        <w:rPr>
          <w:color w:val="232323"/>
        </w:rPr>
        <w:t>conduct</w:t>
      </w:r>
      <w:r>
        <w:rPr>
          <w:color w:val="232323"/>
          <w:spacing w:val="-8"/>
        </w:rPr>
        <w:t xml:space="preserve"> </w:t>
      </w:r>
      <w:r>
        <w:rPr>
          <w:color w:val="232323"/>
        </w:rPr>
        <w:t>of</w:t>
      </w:r>
      <w:r>
        <w:rPr>
          <w:color w:val="232323"/>
          <w:spacing w:val="-8"/>
        </w:rPr>
        <w:t xml:space="preserve"> </w:t>
      </w:r>
      <w:r>
        <w:rPr>
          <w:color w:val="232323"/>
        </w:rPr>
        <w:t>a</w:t>
      </w:r>
      <w:r>
        <w:rPr>
          <w:color w:val="232323"/>
          <w:spacing w:val="-8"/>
        </w:rPr>
        <w:t xml:space="preserve"> </w:t>
      </w:r>
      <w:r>
        <w:rPr>
          <w:color w:val="232323"/>
        </w:rPr>
        <w:t>SWOT</w:t>
      </w:r>
      <w:r>
        <w:rPr>
          <w:color w:val="232323"/>
          <w:spacing w:val="-8"/>
        </w:rPr>
        <w:t xml:space="preserve"> </w:t>
      </w:r>
      <w:r>
        <w:rPr>
          <w:color w:val="232323"/>
        </w:rPr>
        <w:t>analysis,</w:t>
      </w:r>
      <w:r>
        <w:rPr>
          <w:color w:val="232323"/>
          <w:spacing w:val="-7"/>
        </w:rPr>
        <w:t xml:space="preserve"> </w:t>
      </w:r>
      <w:r>
        <w:rPr>
          <w:color w:val="232323"/>
        </w:rPr>
        <w:t>i.e.</w:t>
      </w:r>
      <w:r>
        <w:rPr>
          <w:color w:val="232323"/>
          <w:spacing w:val="-7"/>
        </w:rPr>
        <w:t xml:space="preserve"> </w:t>
      </w:r>
      <w:r>
        <w:rPr>
          <w:color w:val="232323"/>
        </w:rPr>
        <w:t>Strengths,</w:t>
      </w:r>
      <w:r>
        <w:rPr>
          <w:color w:val="232323"/>
          <w:spacing w:val="-8"/>
        </w:rPr>
        <w:t xml:space="preserve"> </w:t>
      </w:r>
      <w:r>
        <w:rPr>
          <w:color w:val="232323"/>
        </w:rPr>
        <w:t>Weaknesses,</w:t>
      </w:r>
      <w:r>
        <w:rPr>
          <w:color w:val="232323"/>
          <w:spacing w:val="-8"/>
        </w:rPr>
        <w:t xml:space="preserve"> </w:t>
      </w:r>
      <w:r>
        <w:rPr>
          <w:color w:val="232323"/>
        </w:rPr>
        <w:t>Opportunities</w:t>
      </w:r>
      <w:r>
        <w:rPr>
          <w:color w:val="232323"/>
          <w:spacing w:val="-8"/>
        </w:rPr>
        <w:t xml:space="preserve"> </w:t>
      </w:r>
      <w:r>
        <w:rPr>
          <w:color w:val="232323"/>
        </w:rPr>
        <w:t>and</w:t>
      </w:r>
      <w:r>
        <w:rPr>
          <w:color w:val="232323"/>
          <w:spacing w:val="-7"/>
        </w:rPr>
        <w:t xml:space="preserve"> </w:t>
      </w:r>
      <w:r>
        <w:rPr>
          <w:color w:val="232323"/>
        </w:rPr>
        <w:t>Threats to the organisation and its design, development and project management activities. These can also be linked in with the organisation’s objectives and targets (</w:t>
      </w:r>
      <w:r>
        <w:rPr>
          <w:b/>
          <w:i/>
          <w:color w:val="232323"/>
        </w:rPr>
        <w:t>refer also to Section</w:t>
      </w:r>
      <w:r>
        <w:rPr>
          <w:b/>
          <w:i/>
          <w:color w:val="232323"/>
          <w:spacing w:val="-16"/>
        </w:rPr>
        <w:t xml:space="preserve"> </w:t>
      </w:r>
      <w:r>
        <w:rPr>
          <w:b/>
          <w:i/>
          <w:color w:val="232323"/>
        </w:rPr>
        <w:t>6.2</w:t>
      </w:r>
      <w:r>
        <w:rPr>
          <w:color w:val="232323"/>
        </w:rPr>
        <w:t>).</w:t>
      </w:r>
    </w:p>
    <w:p w:rsidR="009D75DE" w:rsidRDefault="007A65C5">
      <w:pPr>
        <w:pStyle w:val="BodyText"/>
        <w:spacing w:before="121" w:line="206" w:lineRule="auto"/>
        <w:ind w:left="678" w:right="119"/>
        <w:jc w:val="both"/>
      </w:pPr>
      <w:r>
        <w:rPr>
          <w:color w:val="232323"/>
        </w:rPr>
        <w:t>Actions taken to address risks and opportunities, need to be proportionate to the potential impact on the conformity of the consultant organisation’s services. Options to address risks can include:</w:t>
      </w:r>
    </w:p>
    <w:p w:rsidR="009D75DE" w:rsidRDefault="007A65C5">
      <w:pPr>
        <w:pStyle w:val="ListParagraph"/>
        <w:numPr>
          <w:ilvl w:val="2"/>
          <w:numId w:val="5"/>
        </w:numPr>
        <w:tabs>
          <w:tab w:val="left" w:pos="1526"/>
        </w:tabs>
        <w:spacing w:before="96"/>
        <w:ind w:left="1526" w:hanging="281"/>
        <w:rPr>
          <w:rFonts w:ascii="Symbol"/>
        </w:rPr>
      </w:pPr>
      <w:r>
        <w:rPr>
          <w:sz w:val="24"/>
        </w:rPr>
        <w:t>avoiding</w:t>
      </w:r>
      <w:r>
        <w:rPr>
          <w:spacing w:val="-1"/>
          <w:sz w:val="24"/>
        </w:rPr>
        <w:t xml:space="preserve"> </w:t>
      </w:r>
      <w:r>
        <w:rPr>
          <w:sz w:val="24"/>
        </w:rPr>
        <w:t>risks;</w:t>
      </w:r>
    </w:p>
    <w:p w:rsidR="009D75DE" w:rsidRDefault="007A65C5">
      <w:pPr>
        <w:pStyle w:val="ListParagraph"/>
        <w:numPr>
          <w:ilvl w:val="2"/>
          <w:numId w:val="5"/>
        </w:numPr>
        <w:tabs>
          <w:tab w:val="left" w:pos="1526"/>
        </w:tabs>
        <w:spacing w:before="96"/>
        <w:ind w:left="1526" w:hanging="281"/>
        <w:rPr>
          <w:rFonts w:ascii="Symbol"/>
        </w:rPr>
      </w:pPr>
      <w:r>
        <w:rPr>
          <w:sz w:val="24"/>
        </w:rPr>
        <w:t>taking risks in order to pursue an</w:t>
      </w:r>
      <w:r>
        <w:rPr>
          <w:spacing w:val="1"/>
          <w:sz w:val="24"/>
        </w:rPr>
        <w:t xml:space="preserve"> </w:t>
      </w:r>
      <w:r>
        <w:rPr>
          <w:sz w:val="24"/>
        </w:rPr>
        <w:t>opportunity;</w:t>
      </w:r>
    </w:p>
    <w:p w:rsidR="009D75DE" w:rsidRDefault="007A65C5">
      <w:pPr>
        <w:pStyle w:val="ListParagraph"/>
        <w:numPr>
          <w:ilvl w:val="2"/>
          <w:numId w:val="5"/>
        </w:numPr>
        <w:tabs>
          <w:tab w:val="left" w:pos="1526"/>
        </w:tabs>
        <w:spacing w:before="98"/>
        <w:ind w:left="1526" w:hanging="281"/>
        <w:rPr>
          <w:rFonts w:ascii="Symbol"/>
        </w:rPr>
      </w:pPr>
      <w:r>
        <w:rPr>
          <w:sz w:val="24"/>
        </w:rPr>
        <w:t>eliminating the risk</w:t>
      </w:r>
      <w:r>
        <w:rPr>
          <w:spacing w:val="-1"/>
          <w:sz w:val="24"/>
        </w:rPr>
        <w:t xml:space="preserve"> </w:t>
      </w:r>
      <w:r>
        <w:rPr>
          <w:sz w:val="24"/>
        </w:rPr>
        <w:t>source;</w:t>
      </w:r>
    </w:p>
    <w:p w:rsidR="009D75DE" w:rsidRDefault="007A65C5">
      <w:pPr>
        <w:pStyle w:val="ListParagraph"/>
        <w:numPr>
          <w:ilvl w:val="2"/>
          <w:numId w:val="5"/>
        </w:numPr>
        <w:tabs>
          <w:tab w:val="left" w:pos="1526"/>
        </w:tabs>
        <w:ind w:left="1526" w:hanging="281"/>
        <w:rPr>
          <w:rFonts w:ascii="Symbol"/>
        </w:rPr>
      </w:pPr>
      <w:r>
        <w:rPr>
          <w:sz w:val="24"/>
        </w:rPr>
        <w:t>changing the likelihood or consequences of a</w:t>
      </w:r>
      <w:r>
        <w:rPr>
          <w:spacing w:val="-1"/>
          <w:sz w:val="24"/>
        </w:rPr>
        <w:t xml:space="preserve"> </w:t>
      </w:r>
      <w:r>
        <w:rPr>
          <w:sz w:val="24"/>
        </w:rPr>
        <w:t>risk;</w:t>
      </w:r>
    </w:p>
    <w:p w:rsidR="009D75DE" w:rsidRDefault="007A65C5">
      <w:pPr>
        <w:pStyle w:val="ListParagraph"/>
        <w:numPr>
          <w:ilvl w:val="2"/>
          <w:numId w:val="5"/>
        </w:numPr>
        <w:tabs>
          <w:tab w:val="left" w:pos="1526"/>
        </w:tabs>
        <w:ind w:left="1526" w:hanging="281"/>
        <w:rPr>
          <w:rFonts w:ascii="Symbol"/>
        </w:rPr>
      </w:pPr>
      <w:r>
        <w:rPr>
          <w:sz w:val="24"/>
        </w:rPr>
        <w:t>sharing the risk;</w:t>
      </w:r>
      <w:r>
        <w:rPr>
          <w:spacing w:val="-1"/>
          <w:sz w:val="24"/>
        </w:rPr>
        <w:t xml:space="preserve"> </w:t>
      </w:r>
      <w:r>
        <w:rPr>
          <w:sz w:val="24"/>
        </w:rPr>
        <w:t>or</w:t>
      </w:r>
    </w:p>
    <w:p w:rsidR="009D75DE" w:rsidRDefault="007A65C5">
      <w:pPr>
        <w:pStyle w:val="ListParagraph"/>
        <w:numPr>
          <w:ilvl w:val="2"/>
          <w:numId w:val="5"/>
        </w:numPr>
        <w:tabs>
          <w:tab w:val="left" w:pos="1590"/>
          <w:tab w:val="left" w:pos="1591"/>
        </w:tabs>
        <w:spacing w:before="98"/>
        <w:ind w:left="1590" w:hanging="350"/>
        <w:rPr>
          <w:rFonts w:ascii="Symbol"/>
        </w:rPr>
      </w:pPr>
      <w:r>
        <w:rPr>
          <w:sz w:val="24"/>
        </w:rPr>
        <w:t>retaining risk by informed</w:t>
      </w:r>
      <w:r>
        <w:rPr>
          <w:spacing w:val="-3"/>
          <w:sz w:val="24"/>
        </w:rPr>
        <w:t xml:space="preserve"> </w:t>
      </w:r>
      <w:r>
        <w:rPr>
          <w:sz w:val="24"/>
        </w:rPr>
        <w:t>decision.</w:t>
      </w:r>
    </w:p>
    <w:p w:rsidR="009D75DE" w:rsidRDefault="009D75DE">
      <w:pPr>
        <w:rPr>
          <w:rFonts w:ascii="Symbol"/>
        </w:rPr>
        <w:sectPr w:rsidR="009D75DE">
          <w:pgSz w:w="11910" w:h="16840"/>
          <w:pgMar w:top="0" w:right="1000" w:bottom="1420" w:left="740" w:header="0" w:footer="1231" w:gutter="0"/>
          <w:cols w:space="720"/>
        </w:sectPr>
      </w:pPr>
    </w:p>
    <w:p w:rsidR="009D75DE" w:rsidRDefault="007A65C5">
      <w:pPr>
        <w:pStyle w:val="BodyText"/>
        <w:rPr>
          <w:sz w:val="20"/>
        </w:rPr>
      </w:pPr>
      <w:r>
        <w:pict>
          <v:group id="_x0000_s1029" style="position:absolute;margin-left:0;margin-top:0;width:595.2pt;height:75.75pt;z-index:-18520;mso-position-horizontal-relative:page;mso-position-vertical-relative:page" coordsize="11904,1515">
            <v:shape id="_x0000_s1032" type="#_x0000_t75" style="position:absolute;width:11904;height:1430">
              <v:imagedata r:id="rId10" o:title=""/>
            </v:shape>
            <v:shape id="_x0000_s1031" type="#_x0000_t202" style="position:absolute;left:10514;top:246;width:110;height:198" filled="f" stroked="f">
              <v:textbox style="mso-next-textbox:#_x0000_s1031" inset="0,0,0,0">
                <w:txbxContent>
                  <w:p w:rsidR="007A65C5" w:rsidRDefault="007A65C5">
                    <w:pPr>
                      <w:spacing w:before="1"/>
                      <w:rPr>
                        <w:rFonts w:ascii="Century Gothic"/>
                        <w:sz w:val="16"/>
                      </w:rPr>
                    </w:pPr>
                    <w:r>
                      <w:rPr>
                        <w:rFonts w:ascii="Century Gothic"/>
                        <w:sz w:val="16"/>
                      </w:rPr>
                      <w:t>7</w:t>
                    </w:r>
                  </w:p>
                </w:txbxContent>
              </v:textbox>
            </v:shape>
            <v:shape id="_x0000_s1030" type="#_x0000_t202" style="position:absolute;left:1418;top:1236;width:2583;height:279" filled="f" stroked="f">
              <v:textbox style="mso-next-textbox:#_x0000_s1030" inset="0,0,0,0">
                <w:txbxContent>
                  <w:p w:rsidR="007A65C5" w:rsidRDefault="007A65C5">
                    <w:pPr>
                      <w:rPr>
                        <w:sz w:val="24"/>
                      </w:rPr>
                    </w:pPr>
                    <w:r>
                      <w:rPr>
                        <w:color w:val="232323"/>
                        <w:sz w:val="24"/>
                      </w:rPr>
                      <w:t>Opportunities can lead to:</w:t>
                    </w:r>
                  </w:p>
                </w:txbxContent>
              </v:textbox>
            </v:shape>
            <w10:wrap anchorx="page" anchory="page"/>
          </v:group>
        </w:pict>
      </w: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spacing w:before="8"/>
        <w:rPr>
          <w:sz w:val="28"/>
        </w:rPr>
      </w:pPr>
    </w:p>
    <w:p w:rsidR="009D75DE" w:rsidRDefault="007A65C5">
      <w:pPr>
        <w:pStyle w:val="ListParagraph"/>
        <w:numPr>
          <w:ilvl w:val="2"/>
          <w:numId w:val="5"/>
        </w:numPr>
        <w:tabs>
          <w:tab w:val="left" w:pos="1526"/>
        </w:tabs>
        <w:spacing w:before="100"/>
        <w:ind w:left="1526" w:hanging="281"/>
        <w:rPr>
          <w:rFonts w:ascii="Symbol"/>
        </w:rPr>
      </w:pPr>
      <w:r>
        <w:rPr>
          <w:sz w:val="24"/>
        </w:rPr>
        <w:t>the adoption of new</w:t>
      </w:r>
      <w:r>
        <w:rPr>
          <w:spacing w:val="-2"/>
          <w:sz w:val="24"/>
        </w:rPr>
        <w:t xml:space="preserve"> </w:t>
      </w:r>
      <w:r>
        <w:rPr>
          <w:sz w:val="24"/>
        </w:rPr>
        <w:t>practices;</w:t>
      </w:r>
    </w:p>
    <w:p w:rsidR="009D75DE" w:rsidRDefault="007A65C5">
      <w:pPr>
        <w:pStyle w:val="ListParagraph"/>
        <w:numPr>
          <w:ilvl w:val="2"/>
          <w:numId w:val="5"/>
        </w:numPr>
        <w:tabs>
          <w:tab w:val="left" w:pos="1526"/>
        </w:tabs>
        <w:spacing w:before="96"/>
        <w:ind w:left="1526" w:hanging="281"/>
        <w:rPr>
          <w:rFonts w:ascii="Symbol"/>
        </w:rPr>
      </w:pPr>
      <w:r>
        <w:rPr>
          <w:sz w:val="24"/>
        </w:rPr>
        <w:t>launching new</w:t>
      </w:r>
      <w:r>
        <w:rPr>
          <w:spacing w:val="-3"/>
          <w:sz w:val="24"/>
        </w:rPr>
        <w:t xml:space="preserve"> </w:t>
      </w:r>
      <w:r>
        <w:rPr>
          <w:sz w:val="24"/>
        </w:rPr>
        <w:t>products;</w:t>
      </w:r>
    </w:p>
    <w:p w:rsidR="009D75DE" w:rsidRDefault="007A65C5">
      <w:pPr>
        <w:pStyle w:val="ListParagraph"/>
        <w:numPr>
          <w:ilvl w:val="2"/>
          <w:numId w:val="5"/>
        </w:numPr>
        <w:tabs>
          <w:tab w:val="left" w:pos="1526"/>
        </w:tabs>
        <w:spacing w:before="98"/>
        <w:ind w:left="1526" w:hanging="281"/>
        <w:rPr>
          <w:rFonts w:ascii="Symbol"/>
        </w:rPr>
      </w:pPr>
      <w:r>
        <w:rPr>
          <w:sz w:val="24"/>
        </w:rPr>
        <w:t>opening new markets;</w:t>
      </w:r>
    </w:p>
    <w:p w:rsidR="009D75DE" w:rsidRDefault="007A65C5">
      <w:pPr>
        <w:pStyle w:val="ListParagraph"/>
        <w:numPr>
          <w:ilvl w:val="2"/>
          <w:numId w:val="5"/>
        </w:numPr>
        <w:tabs>
          <w:tab w:val="left" w:pos="1526"/>
        </w:tabs>
        <w:ind w:left="1526" w:hanging="281"/>
        <w:rPr>
          <w:rFonts w:ascii="Symbol"/>
        </w:rPr>
      </w:pPr>
      <w:r>
        <w:rPr>
          <w:sz w:val="24"/>
        </w:rPr>
        <w:t>acquiring new</w:t>
      </w:r>
      <w:r>
        <w:rPr>
          <w:spacing w:val="-7"/>
          <w:sz w:val="24"/>
        </w:rPr>
        <w:t xml:space="preserve"> </w:t>
      </w:r>
      <w:r>
        <w:rPr>
          <w:sz w:val="24"/>
        </w:rPr>
        <w:t>clients;</w:t>
      </w:r>
    </w:p>
    <w:p w:rsidR="009D75DE" w:rsidRDefault="007A65C5">
      <w:pPr>
        <w:pStyle w:val="ListParagraph"/>
        <w:numPr>
          <w:ilvl w:val="2"/>
          <w:numId w:val="5"/>
        </w:numPr>
        <w:tabs>
          <w:tab w:val="left" w:pos="1526"/>
        </w:tabs>
        <w:spacing w:before="98"/>
        <w:ind w:left="1526" w:hanging="281"/>
        <w:rPr>
          <w:rFonts w:ascii="Symbol"/>
        </w:rPr>
      </w:pPr>
      <w:r>
        <w:rPr>
          <w:sz w:val="24"/>
        </w:rPr>
        <w:t>forming</w:t>
      </w:r>
      <w:r>
        <w:rPr>
          <w:spacing w:val="-4"/>
          <w:sz w:val="24"/>
        </w:rPr>
        <w:t xml:space="preserve"> </w:t>
      </w:r>
      <w:r>
        <w:rPr>
          <w:sz w:val="24"/>
        </w:rPr>
        <w:t>partnerships;</w:t>
      </w:r>
    </w:p>
    <w:p w:rsidR="009D75DE" w:rsidRDefault="007A65C5">
      <w:pPr>
        <w:pStyle w:val="ListParagraph"/>
        <w:numPr>
          <w:ilvl w:val="2"/>
          <w:numId w:val="5"/>
        </w:numPr>
        <w:tabs>
          <w:tab w:val="left" w:pos="1526"/>
        </w:tabs>
        <w:ind w:left="1526" w:hanging="281"/>
        <w:rPr>
          <w:rFonts w:ascii="Symbol"/>
        </w:rPr>
      </w:pPr>
      <w:r>
        <w:rPr>
          <w:sz w:val="24"/>
        </w:rPr>
        <w:t>using new technology or software; and</w:t>
      </w:r>
    </w:p>
    <w:p w:rsidR="009D75DE" w:rsidRDefault="007A65C5">
      <w:pPr>
        <w:pStyle w:val="ListParagraph"/>
        <w:numPr>
          <w:ilvl w:val="2"/>
          <w:numId w:val="5"/>
        </w:numPr>
        <w:tabs>
          <w:tab w:val="left" w:pos="1526"/>
        </w:tabs>
        <w:spacing w:before="96"/>
        <w:ind w:left="1526" w:hanging="281"/>
        <w:rPr>
          <w:rFonts w:ascii="Symbol" w:hAnsi="Symbol"/>
        </w:rPr>
      </w:pPr>
      <w:r>
        <w:rPr>
          <w:sz w:val="24"/>
        </w:rPr>
        <w:t>other</w:t>
      </w:r>
      <w:r>
        <w:rPr>
          <w:spacing w:val="-4"/>
          <w:sz w:val="24"/>
        </w:rPr>
        <w:t xml:space="preserve"> </w:t>
      </w:r>
      <w:r>
        <w:rPr>
          <w:sz w:val="24"/>
        </w:rPr>
        <w:t>desirable</w:t>
      </w:r>
      <w:r>
        <w:rPr>
          <w:spacing w:val="-7"/>
          <w:sz w:val="24"/>
        </w:rPr>
        <w:t xml:space="preserve"> </w:t>
      </w:r>
      <w:r>
        <w:rPr>
          <w:sz w:val="24"/>
        </w:rPr>
        <w:t>and</w:t>
      </w:r>
      <w:r>
        <w:rPr>
          <w:spacing w:val="-6"/>
          <w:sz w:val="24"/>
        </w:rPr>
        <w:t xml:space="preserve"> </w:t>
      </w:r>
      <w:r>
        <w:rPr>
          <w:sz w:val="24"/>
        </w:rPr>
        <w:t>viable</w:t>
      </w:r>
      <w:r>
        <w:rPr>
          <w:spacing w:val="-5"/>
          <w:sz w:val="24"/>
        </w:rPr>
        <w:t xml:space="preserve"> </w:t>
      </w:r>
      <w:r>
        <w:rPr>
          <w:sz w:val="24"/>
        </w:rPr>
        <w:t>possibilities</w:t>
      </w:r>
      <w:r>
        <w:rPr>
          <w:spacing w:val="-6"/>
          <w:sz w:val="24"/>
        </w:rPr>
        <w:t xml:space="preserve"> </w:t>
      </w:r>
      <w:r>
        <w:rPr>
          <w:sz w:val="24"/>
        </w:rPr>
        <w:t>to</w:t>
      </w:r>
      <w:r>
        <w:rPr>
          <w:spacing w:val="-6"/>
          <w:sz w:val="24"/>
        </w:rPr>
        <w:t xml:space="preserve"> </w:t>
      </w:r>
      <w:r>
        <w:rPr>
          <w:sz w:val="24"/>
        </w:rPr>
        <w:t>address</w:t>
      </w:r>
      <w:r>
        <w:rPr>
          <w:spacing w:val="-6"/>
          <w:sz w:val="24"/>
        </w:rPr>
        <w:t xml:space="preserve"> </w:t>
      </w:r>
      <w:r>
        <w:rPr>
          <w:sz w:val="24"/>
        </w:rPr>
        <w:t>the</w:t>
      </w:r>
      <w:r>
        <w:rPr>
          <w:spacing w:val="-5"/>
          <w:sz w:val="24"/>
        </w:rPr>
        <w:t xml:space="preserve"> </w:t>
      </w:r>
      <w:r>
        <w:rPr>
          <w:sz w:val="24"/>
        </w:rPr>
        <w:t>organisation’s</w:t>
      </w:r>
      <w:r>
        <w:rPr>
          <w:spacing w:val="-6"/>
          <w:sz w:val="24"/>
        </w:rPr>
        <w:t xml:space="preserve"> </w:t>
      </w:r>
      <w:r>
        <w:rPr>
          <w:sz w:val="24"/>
        </w:rPr>
        <w:t>or</w:t>
      </w:r>
      <w:r>
        <w:rPr>
          <w:spacing w:val="-4"/>
          <w:sz w:val="24"/>
        </w:rPr>
        <w:t xml:space="preserve"> </w:t>
      </w:r>
      <w:r>
        <w:rPr>
          <w:sz w:val="24"/>
        </w:rPr>
        <w:t>its</w:t>
      </w:r>
      <w:r>
        <w:rPr>
          <w:spacing w:val="-6"/>
          <w:sz w:val="24"/>
        </w:rPr>
        <w:t xml:space="preserve"> </w:t>
      </w:r>
      <w:r>
        <w:rPr>
          <w:sz w:val="24"/>
        </w:rPr>
        <w:t>client’s</w:t>
      </w:r>
      <w:r>
        <w:rPr>
          <w:spacing w:val="-5"/>
          <w:sz w:val="24"/>
        </w:rPr>
        <w:t xml:space="preserve"> </w:t>
      </w:r>
      <w:r>
        <w:rPr>
          <w:sz w:val="24"/>
        </w:rPr>
        <w:t>needs.</w:t>
      </w:r>
    </w:p>
    <w:p w:rsidR="009D75DE" w:rsidRDefault="009D75DE">
      <w:pPr>
        <w:pStyle w:val="BodyText"/>
        <w:spacing w:before="8"/>
        <w:rPr>
          <w:sz w:val="29"/>
        </w:rPr>
      </w:pPr>
    </w:p>
    <w:p w:rsidR="009D75DE" w:rsidRDefault="007A65C5">
      <w:pPr>
        <w:pStyle w:val="Heading2"/>
        <w:numPr>
          <w:ilvl w:val="1"/>
          <w:numId w:val="5"/>
        </w:numPr>
        <w:tabs>
          <w:tab w:val="left" w:pos="1399"/>
        </w:tabs>
      </w:pPr>
      <w:bookmarkStart w:id="18" w:name="_bookmark6"/>
      <w:bookmarkStart w:id="19" w:name="_Toc32486209"/>
      <w:bookmarkEnd w:id="18"/>
      <w:r>
        <w:rPr>
          <w:color w:val="1F487C"/>
        </w:rPr>
        <w:t>Quality / Project Objectives and Planning to Achieve</w:t>
      </w:r>
      <w:r>
        <w:rPr>
          <w:color w:val="1F487C"/>
          <w:spacing w:val="-16"/>
        </w:rPr>
        <w:t xml:space="preserve"> </w:t>
      </w:r>
      <w:r>
        <w:rPr>
          <w:color w:val="1F487C"/>
        </w:rPr>
        <w:t>Them</w:t>
      </w:r>
      <w:bookmarkEnd w:id="19"/>
    </w:p>
    <w:p w:rsidR="009D75DE" w:rsidRDefault="007A65C5">
      <w:pPr>
        <w:pStyle w:val="BodyText"/>
        <w:spacing w:before="109" w:line="232" w:lineRule="auto"/>
        <w:ind w:left="678" w:right="123"/>
        <w:jc w:val="both"/>
      </w:pPr>
      <w:r>
        <w:rPr>
          <w:color w:val="232323"/>
        </w:rPr>
        <w:t>As part of the planning process, senior management needs to set quality / project objectives, which will turn the Quality Policy into reality.</w:t>
      </w:r>
    </w:p>
    <w:p w:rsidR="009D75DE" w:rsidRDefault="007A65C5">
      <w:pPr>
        <w:pStyle w:val="BodyText"/>
        <w:spacing w:before="120" w:line="232" w:lineRule="auto"/>
        <w:ind w:left="678" w:right="124"/>
        <w:jc w:val="both"/>
      </w:pPr>
      <w:r>
        <w:rPr>
          <w:color w:val="232323"/>
        </w:rPr>
        <w:t>Quality / project objectives should be consistent with the Quality Policy and be capable of being measured. The consultant organisation needs to establish quality objectives and plans to ensure that</w:t>
      </w:r>
      <w:r>
        <w:rPr>
          <w:color w:val="232323"/>
          <w:spacing w:val="-10"/>
        </w:rPr>
        <w:t xml:space="preserve"> </w:t>
      </w:r>
      <w:r>
        <w:rPr>
          <w:color w:val="232323"/>
        </w:rPr>
        <w:t>these</w:t>
      </w:r>
      <w:r>
        <w:rPr>
          <w:color w:val="232323"/>
          <w:spacing w:val="-9"/>
        </w:rPr>
        <w:t xml:space="preserve"> </w:t>
      </w:r>
      <w:r>
        <w:rPr>
          <w:color w:val="232323"/>
        </w:rPr>
        <w:t>are</w:t>
      </w:r>
      <w:r>
        <w:rPr>
          <w:color w:val="232323"/>
          <w:spacing w:val="-9"/>
        </w:rPr>
        <w:t xml:space="preserve"> </w:t>
      </w:r>
      <w:r>
        <w:rPr>
          <w:color w:val="232323"/>
        </w:rPr>
        <w:t>clear,</w:t>
      </w:r>
      <w:r>
        <w:rPr>
          <w:color w:val="232323"/>
          <w:spacing w:val="-11"/>
        </w:rPr>
        <w:t xml:space="preserve"> </w:t>
      </w:r>
      <w:r>
        <w:rPr>
          <w:color w:val="232323"/>
        </w:rPr>
        <w:t>measurable,</w:t>
      </w:r>
      <w:r>
        <w:rPr>
          <w:color w:val="232323"/>
          <w:spacing w:val="-9"/>
        </w:rPr>
        <w:t xml:space="preserve"> </w:t>
      </w:r>
      <w:r>
        <w:rPr>
          <w:color w:val="232323"/>
        </w:rPr>
        <w:t>monitored,</w:t>
      </w:r>
      <w:r>
        <w:rPr>
          <w:color w:val="232323"/>
          <w:spacing w:val="-9"/>
        </w:rPr>
        <w:t xml:space="preserve"> </w:t>
      </w:r>
      <w:r>
        <w:rPr>
          <w:color w:val="232323"/>
        </w:rPr>
        <w:t>communicated,</w:t>
      </w:r>
      <w:r>
        <w:rPr>
          <w:color w:val="232323"/>
          <w:spacing w:val="-9"/>
        </w:rPr>
        <w:t xml:space="preserve"> </w:t>
      </w:r>
      <w:r>
        <w:rPr>
          <w:color w:val="232323"/>
        </w:rPr>
        <w:t>updated</w:t>
      </w:r>
      <w:r>
        <w:rPr>
          <w:color w:val="232323"/>
          <w:spacing w:val="-9"/>
        </w:rPr>
        <w:t xml:space="preserve"> </w:t>
      </w:r>
      <w:r>
        <w:rPr>
          <w:color w:val="232323"/>
        </w:rPr>
        <w:t>and</w:t>
      </w:r>
      <w:r>
        <w:rPr>
          <w:color w:val="232323"/>
          <w:spacing w:val="-11"/>
        </w:rPr>
        <w:t xml:space="preserve"> </w:t>
      </w:r>
      <w:r>
        <w:rPr>
          <w:color w:val="232323"/>
        </w:rPr>
        <w:t>resourced,</w:t>
      </w:r>
      <w:r>
        <w:rPr>
          <w:color w:val="232323"/>
          <w:spacing w:val="-9"/>
        </w:rPr>
        <w:t xml:space="preserve"> </w:t>
      </w:r>
      <w:r>
        <w:rPr>
          <w:color w:val="232323"/>
        </w:rPr>
        <w:t>i.e.</w:t>
      </w:r>
      <w:r>
        <w:rPr>
          <w:color w:val="232323"/>
          <w:spacing w:val="-9"/>
        </w:rPr>
        <w:t xml:space="preserve"> </w:t>
      </w:r>
      <w:r>
        <w:rPr>
          <w:color w:val="232323"/>
        </w:rPr>
        <w:t>SMART. (Specific, Measurable, Achievable, Realistic and have a timeframe in which to be</w:t>
      </w:r>
      <w:r>
        <w:rPr>
          <w:color w:val="232323"/>
          <w:spacing w:val="-17"/>
        </w:rPr>
        <w:t xml:space="preserve"> </w:t>
      </w:r>
      <w:r>
        <w:rPr>
          <w:color w:val="232323"/>
        </w:rPr>
        <w:t>achieved).</w:t>
      </w:r>
    </w:p>
    <w:p w:rsidR="009D75DE" w:rsidRDefault="007A65C5">
      <w:pPr>
        <w:pStyle w:val="BodyText"/>
        <w:spacing w:before="116"/>
        <w:ind w:left="678"/>
        <w:jc w:val="both"/>
      </w:pPr>
      <w:r>
        <w:rPr>
          <w:color w:val="232323"/>
        </w:rPr>
        <w:t>When planning how to achieve its quality / project objectives, the organisation shall determine:</w:t>
      </w:r>
    </w:p>
    <w:p w:rsidR="009D75DE" w:rsidRDefault="007A65C5">
      <w:pPr>
        <w:pStyle w:val="ListParagraph"/>
        <w:numPr>
          <w:ilvl w:val="2"/>
          <w:numId w:val="5"/>
        </w:numPr>
        <w:tabs>
          <w:tab w:val="left" w:pos="1531"/>
        </w:tabs>
        <w:spacing w:before="89"/>
        <w:ind w:hanging="285"/>
        <w:rPr>
          <w:rFonts w:ascii="Symbol"/>
          <w:color w:val="232323"/>
          <w:sz w:val="24"/>
        </w:rPr>
      </w:pPr>
      <w:r>
        <w:rPr>
          <w:b/>
          <w:color w:val="232323"/>
          <w:sz w:val="24"/>
        </w:rPr>
        <w:t xml:space="preserve">what </w:t>
      </w:r>
      <w:r>
        <w:rPr>
          <w:color w:val="232323"/>
          <w:sz w:val="24"/>
        </w:rPr>
        <w:t>will be done (S);</w:t>
      </w:r>
    </w:p>
    <w:p w:rsidR="009D75DE" w:rsidRDefault="007A65C5">
      <w:pPr>
        <w:pStyle w:val="Heading3"/>
        <w:numPr>
          <w:ilvl w:val="2"/>
          <w:numId w:val="5"/>
        </w:numPr>
        <w:tabs>
          <w:tab w:val="left" w:pos="1531"/>
        </w:tabs>
        <w:spacing w:before="97"/>
        <w:ind w:hanging="285"/>
        <w:rPr>
          <w:rFonts w:ascii="Symbol"/>
          <w:b w:val="0"/>
          <w:color w:val="232323"/>
        </w:rPr>
      </w:pPr>
      <w:bookmarkStart w:id="20" w:name="_Toc32486210"/>
      <w:r>
        <w:rPr>
          <w:color w:val="232323"/>
        </w:rPr>
        <w:t xml:space="preserve">how the results will be evaluated </w:t>
      </w:r>
      <w:r>
        <w:rPr>
          <w:b w:val="0"/>
          <w:color w:val="232323"/>
        </w:rPr>
        <w:t>(M);</w:t>
      </w:r>
      <w:bookmarkEnd w:id="20"/>
    </w:p>
    <w:p w:rsidR="009D75DE" w:rsidRDefault="007A65C5">
      <w:pPr>
        <w:pStyle w:val="ListParagraph"/>
        <w:numPr>
          <w:ilvl w:val="2"/>
          <w:numId w:val="5"/>
        </w:numPr>
        <w:tabs>
          <w:tab w:val="left" w:pos="1531"/>
        </w:tabs>
        <w:spacing w:before="97"/>
        <w:ind w:hanging="285"/>
        <w:rPr>
          <w:rFonts w:ascii="Symbol"/>
          <w:color w:val="232323"/>
          <w:sz w:val="24"/>
        </w:rPr>
      </w:pPr>
      <w:r>
        <w:rPr>
          <w:color w:val="232323"/>
          <w:sz w:val="24"/>
        </w:rPr>
        <w:t xml:space="preserve">who will be </w:t>
      </w:r>
      <w:r>
        <w:rPr>
          <w:b/>
          <w:color w:val="232323"/>
          <w:sz w:val="24"/>
        </w:rPr>
        <w:t>responsible</w:t>
      </w:r>
      <w:r>
        <w:rPr>
          <w:color w:val="232323"/>
          <w:sz w:val="24"/>
        </w:rPr>
        <w:t>; (A)</w:t>
      </w:r>
    </w:p>
    <w:p w:rsidR="009D75DE" w:rsidRDefault="007A65C5">
      <w:pPr>
        <w:pStyle w:val="ListParagraph"/>
        <w:numPr>
          <w:ilvl w:val="2"/>
          <w:numId w:val="5"/>
        </w:numPr>
        <w:tabs>
          <w:tab w:val="left" w:pos="1531"/>
        </w:tabs>
        <w:spacing w:before="100"/>
        <w:ind w:hanging="285"/>
        <w:rPr>
          <w:rFonts w:ascii="Symbol"/>
          <w:color w:val="232323"/>
          <w:sz w:val="24"/>
        </w:rPr>
      </w:pPr>
      <w:r>
        <w:rPr>
          <w:b/>
          <w:color w:val="232323"/>
          <w:sz w:val="24"/>
        </w:rPr>
        <w:t xml:space="preserve">what resources </w:t>
      </w:r>
      <w:r>
        <w:rPr>
          <w:color w:val="232323"/>
          <w:sz w:val="24"/>
        </w:rPr>
        <w:t>will be required (R);</w:t>
      </w:r>
      <w:r>
        <w:rPr>
          <w:color w:val="232323"/>
          <w:spacing w:val="-5"/>
          <w:sz w:val="24"/>
        </w:rPr>
        <w:t xml:space="preserve"> </w:t>
      </w:r>
      <w:r>
        <w:rPr>
          <w:color w:val="232323"/>
          <w:sz w:val="24"/>
        </w:rPr>
        <w:t>and</w:t>
      </w:r>
    </w:p>
    <w:p w:rsidR="009D75DE" w:rsidRDefault="007A65C5">
      <w:pPr>
        <w:pStyle w:val="ListParagraph"/>
        <w:numPr>
          <w:ilvl w:val="2"/>
          <w:numId w:val="5"/>
        </w:numPr>
        <w:tabs>
          <w:tab w:val="left" w:pos="1531"/>
        </w:tabs>
        <w:ind w:hanging="285"/>
        <w:rPr>
          <w:rFonts w:ascii="Symbol"/>
        </w:rPr>
      </w:pPr>
      <w:r>
        <w:rPr>
          <w:b/>
          <w:sz w:val="24"/>
        </w:rPr>
        <w:t xml:space="preserve">when </w:t>
      </w:r>
      <w:r>
        <w:rPr>
          <w:sz w:val="24"/>
        </w:rPr>
        <w:t>it will be completed</w:t>
      </w:r>
      <w:r>
        <w:rPr>
          <w:spacing w:val="-3"/>
          <w:sz w:val="24"/>
        </w:rPr>
        <w:t xml:space="preserve"> </w:t>
      </w:r>
      <w:r>
        <w:rPr>
          <w:sz w:val="24"/>
        </w:rPr>
        <w:t>(T).</w:t>
      </w:r>
    </w:p>
    <w:p w:rsidR="009D75DE" w:rsidRDefault="007A65C5">
      <w:pPr>
        <w:pStyle w:val="BodyText"/>
        <w:spacing w:before="117"/>
        <w:ind w:left="678" w:right="121"/>
        <w:jc w:val="both"/>
      </w:pPr>
      <w:r>
        <w:rPr>
          <w:color w:val="232323"/>
        </w:rPr>
        <w:t xml:space="preserve">The organisation must maintain </w:t>
      </w:r>
      <w:r>
        <w:rPr>
          <w:b/>
          <w:color w:val="232323"/>
        </w:rPr>
        <w:t xml:space="preserve">documented information </w:t>
      </w:r>
      <w:r>
        <w:rPr>
          <w:color w:val="232323"/>
        </w:rPr>
        <w:t>on the quality / project objectives. For example, these could be incorporated into or form part of the Project Management Plan (PMP) (</w:t>
      </w:r>
      <w:r>
        <w:rPr>
          <w:b/>
          <w:i/>
          <w:color w:val="232323"/>
        </w:rPr>
        <w:t>refer also to Section 10</w:t>
      </w:r>
      <w:r>
        <w:rPr>
          <w:color w:val="232323"/>
        </w:rPr>
        <w:t>). There are many different types of objectives that could be considered:</w:t>
      </w:r>
    </w:p>
    <w:p w:rsidR="009D75DE" w:rsidRDefault="007A65C5">
      <w:pPr>
        <w:pStyle w:val="ListParagraph"/>
        <w:numPr>
          <w:ilvl w:val="2"/>
          <w:numId w:val="5"/>
        </w:numPr>
        <w:tabs>
          <w:tab w:val="left" w:pos="1531"/>
        </w:tabs>
        <w:spacing w:before="118"/>
        <w:ind w:hanging="285"/>
        <w:rPr>
          <w:rFonts w:ascii="Symbol"/>
        </w:rPr>
      </w:pPr>
      <w:r>
        <w:rPr>
          <w:color w:val="232323"/>
          <w:sz w:val="24"/>
        </w:rPr>
        <w:t>market position and / or</w:t>
      </w:r>
      <w:r>
        <w:rPr>
          <w:color w:val="232323"/>
          <w:spacing w:val="-1"/>
          <w:sz w:val="24"/>
        </w:rPr>
        <w:t xml:space="preserve"> </w:t>
      </w:r>
      <w:r>
        <w:rPr>
          <w:color w:val="232323"/>
          <w:sz w:val="24"/>
        </w:rPr>
        <w:t>growth;</w:t>
      </w:r>
    </w:p>
    <w:p w:rsidR="009D75DE" w:rsidRDefault="007A65C5">
      <w:pPr>
        <w:pStyle w:val="ListParagraph"/>
        <w:numPr>
          <w:ilvl w:val="2"/>
          <w:numId w:val="5"/>
        </w:numPr>
        <w:tabs>
          <w:tab w:val="left" w:pos="1531"/>
        </w:tabs>
        <w:ind w:hanging="285"/>
        <w:rPr>
          <w:rFonts w:ascii="Symbol"/>
        </w:rPr>
      </w:pPr>
      <w:r>
        <w:rPr>
          <w:color w:val="232323"/>
          <w:sz w:val="24"/>
        </w:rPr>
        <w:t>process effectiveness and / or</w:t>
      </w:r>
      <w:r>
        <w:rPr>
          <w:color w:val="232323"/>
          <w:spacing w:val="-3"/>
          <w:sz w:val="24"/>
        </w:rPr>
        <w:t xml:space="preserve"> </w:t>
      </w:r>
      <w:r>
        <w:rPr>
          <w:color w:val="232323"/>
          <w:sz w:val="24"/>
        </w:rPr>
        <w:t>efficiency;</w:t>
      </w:r>
    </w:p>
    <w:p w:rsidR="009D75DE" w:rsidRDefault="007A65C5">
      <w:pPr>
        <w:pStyle w:val="ListParagraph"/>
        <w:numPr>
          <w:ilvl w:val="2"/>
          <w:numId w:val="5"/>
        </w:numPr>
        <w:tabs>
          <w:tab w:val="left" w:pos="1531"/>
        </w:tabs>
        <w:spacing w:before="98"/>
        <w:ind w:hanging="285"/>
        <w:rPr>
          <w:rFonts w:ascii="Symbol"/>
        </w:rPr>
      </w:pPr>
      <w:r>
        <w:rPr>
          <w:color w:val="232323"/>
          <w:sz w:val="24"/>
        </w:rPr>
        <w:t>maintenance of present</w:t>
      </w:r>
      <w:r>
        <w:rPr>
          <w:color w:val="232323"/>
          <w:spacing w:val="-4"/>
          <w:sz w:val="24"/>
        </w:rPr>
        <w:t xml:space="preserve"> </w:t>
      </w:r>
      <w:r>
        <w:rPr>
          <w:color w:val="232323"/>
          <w:sz w:val="24"/>
        </w:rPr>
        <w:t>position;</w:t>
      </w:r>
    </w:p>
    <w:p w:rsidR="009D75DE" w:rsidRDefault="007A65C5">
      <w:pPr>
        <w:pStyle w:val="ListParagraph"/>
        <w:numPr>
          <w:ilvl w:val="2"/>
          <w:numId w:val="5"/>
        </w:numPr>
        <w:tabs>
          <w:tab w:val="left" w:pos="1531"/>
        </w:tabs>
        <w:ind w:hanging="285"/>
        <w:rPr>
          <w:rFonts w:ascii="Symbol"/>
        </w:rPr>
      </w:pPr>
      <w:r>
        <w:rPr>
          <w:color w:val="232323"/>
          <w:sz w:val="24"/>
        </w:rPr>
        <w:t>reduction in</w:t>
      </w:r>
      <w:r>
        <w:rPr>
          <w:color w:val="232323"/>
          <w:spacing w:val="-1"/>
          <w:sz w:val="24"/>
        </w:rPr>
        <w:t xml:space="preserve"> </w:t>
      </w:r>
      <w:r>
        <w:rPr>
          <w:color w:val="232323"/>
          <w:sz w:val="24"/>
        </w:rPr>
        <w:t>costs;</w:t>
      </w:r>
    </w:p>
    <w:p w:rsidR="009D75DE" w:rsidRDefault="007A65C5">
      <w:pPr>
        <w:pStyle w:val="ListParagraph"/>
        <w:numPr>
          <w:ilvl w:val="2"/>
          <w:numId w:val="5"/>
        </w:numPr>
        <w:tabs>
          <w:tab w:val="left" w:pos="1531"/>
        </w:tabs>
        <w:ind w:hanging="285"/>
        <w:rPr>
          <w:rFonts w:ascii="Symbol"/>
        </w:rPr>
      </w:pPr>
      <w:r>
        <w:rPr>
          <w:color w:val="232323"/>
          <w:sz w:val="24"/>
        </w:rPr>
        <w:t>improvements in service conformance, ie improved project delivery;</w:t>
      </w:r>
      <w:r>
        <w:rPr>
          <w:color w:val="232323"/>
          <w:spacing w:val="-7"/>
          <w:sz w:val="24"/>
        </w:rPr>
        <w:t xml:space="preserve"> </w:t>
      </w:r>
      <w:r>
        <w:rPr>
          <w:color w:val="232323"/>
          <w:sz w:val="24"/>
        </w:rPr>
        <w:t>and</w:t>
      </w:r>
    </w:p>
    <w:p w:rsidR="009D75DE" w:rsidRDefault="007A65C5">
      <w:pPr>
        <w:pStyle w:val="ListParagraph"/>
        <w:numPr>
          <w:ilvl w:val="2"/>
          <w:numId w:val="5"/>
        </w:numPr>
        <w:tabs>
          <w:tab w:val="left" w:pos="1531"/>
        </w:tabs>
        <w:spacing w:before="96"/>
        <w:ind w:hanging="285"/>
        <w:rPr>
          <w:rFonts w:ascii="Symbol"/>
        </w:rPr>
      </w:pPr>
      <w:r>
        <w:rPr>
          <w:color w:val="232323"/>
          <w:sz w:val="24"/>
        </w:rPr>
        <w:t>improved client</w:t>
      </w:r>
      <w:r>
        <w:rPr>
          <w:color w:val="232323"/>
          <w:spacing w:val="-1"/>
          <w:sz w:val="24"/>
        </w:rPr>
        <w:t xml:space="preserve"> </w:t>
      </w:r>
      <w:r>
        <w:rPr>
          <w:color w:val="232323"/>
          <w:sz w:val="24"/>
        </w:rPr>
        <w:t>satisfaction.</w:t>
      </w:r>
    </w:p>
    <w:p w:rsidR="009D75DE" w:rsidRDefault="007A65C5">
      <w:pPr>
        <w:pStyle w:val="BodyText"/>
        <w:spacing w:before="94"/>
        <w:ind w:left="678" w:right="121"/>
        <w:jc w:val="both"/>
      </w:pPr>
      <w:r>
        <w:rPr>
          <w:color w:val="232323"/>
        </w:rPr>
        <w:t>The objectives must be meaningful to those who are assigned responsibility for achieving them, as well as to those whose activities contribute to their achievement.</w:t>
      </w:r>
    </w:p>
    <w:p w:rsidR="009D75DE" w:rsidRDefault="009D75DE">
      <w:pPr>
        <w:jc w:val="both"/>
        <w:sectPr w:rsidR="009D75DE">
          <w:pgSz w:w="11910" w:h="16840"/>
          <w:pgMar w:top="0" w:right="1000" w:bottom="1420" w:left="740" w:header="0" w:footer="1231" w:gutter="0"/>
          <w:cols w:space="720"/>
        </w:sectPr>
      </w:pPr>
    </w:p>
    <w:p w:rsidR="009D75DE" w:rsidRDefault="007A65C5">
      <w:pPr>
        <w:pStyle w:val="BodyText"/>
        <w:rPr>
          <w:sz w:val="20"/>
        </w:rPr>
      </w:pPr>
      <w:r>
        <w:pict>
          <v:group id="_x0000_s1026" style="position:absolute;margin-left:0;margin-top:0;width:595.2pt;height:71.5pt;z-index:-18472;mso-position-horizontal-relative:page;mso-position-vertical-relative:page" coordsize="11904,1430">
            <v:shape id="_x0000_s1028" type="#_x0000_t75" style="position:absolute;width:11904;height:1430">
              <v:imagedata r:id="rId10" o:title=""/>
            </v:shape>
            <v:shape id="_x0000_s1027" type="#_x0000_t202" style="position:absolute;left:10514;top:246;width:110;height:198" filled="f" stroked="f">
              <v:textbox style="mso-next-textbox:#_x0000_s1027" inset="0,0,0,0">
                <w:txbxContent>
                  <w:p w:rsidR="007A65C5" w:rsidRDefault="007A65C5">
                    <w:pPr>
                      <w:spacing w:before="1"/>
                      <w:rPr>
                        <w:rFonts w:ascii="Century Gothic"/>
                        <w:sz w:val="16"/>
                      </w:rPr>
                    </w:pPr>
                    <w:r>
                      <w:rPr>
                        <w:rFonts w:ascii="Century Gothic"/>
                        <w:sz w:val="16"/>
                      </w:rPr>
                      <w:t>8</w:t>
                    </w:r>
                  </w:p>
                </w:txbxContent>
              </v:textbox>
            </v:shape>
            <w10:wrap anchorx="page" anchory="page"/>
          </v:group>
        </w:pict>
      </w: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spacing w:before="1"/>
        <w:rPr>
          <w:sz w:val="16"/>
        </w:rPr>
      </w:pPr>
    </w:p>
    <w:p w:rsidR="009D75DE" w:rsidRDefault="007A65C5">
      <w:pPr>
        <w:pStyle w:val="Heading1"/>
        <w:numPr>
          <w:ilvl w:val="0"/>
          <w:numId w:val="5"/>
        </w:numPr>
        <w:tabs>
          <w:tab w:val="left" w:pos="1387"/>
        </w:tabs>
        <w:spacing w:before="100"/>
        <w:ind w:left="1386" w:hanging="720"/>
        <w:jc w:val="both"/>
      </w:pPr>
      <w:bookmarkStart w:id="21" w:name="_Toc32486211"/>
      <w:r>
        <w:rPr>
          <w:color w:val="2D74B5"/>
        </w:rPr>
        <w:t>Support and</w:t>
      </w:r>
      <w:r>
        <w:rPr>
          <w:color w:val="2D74B5"/>
          <w:spacing w:val="-2"/>
        </w:rPr>
        <w:t xml:space="preserve"> </w:t>
      </w:r>
      <w:r>
        <w:rPr>
          <w:color w:val="2D74B5"/>
        </w:rPr>
        <w:t>Resources</w:t>
      </w:r>
      <w:bookmarkEnd w:id="21"/>
    </w:p>
    <w:p w:rsidR="009D75DE" w:rsidRDefault="009D75DE">
      <w:pPr>
        <w:pStyle w:val="BodyText"/>
        <w:spacing w:before="11"/>
        <w:rPr>
          <w:b/>
          <w:sz w:val="29"/>
        </w:rPr>
      </w:pPr>
    </w:p>
    <w:p w:rsidR="009D75DE" w:rsidRDefault="007A65C5">
      <w:pPr>
        <w:pStyle w:val="Heading2"/>
        <w:numPr>
          <w:ilvl w:val="1"/>
          <w:numId w:val="5"/>
        </w:numPr>
        <w:tabs>
          <w:tab w:val="left" w:pos="1399"/>
        </w:tabs>
      </w:pPr>
      <w:bookmarkStart w:id="22" w:name="_Toc32486212"/>
      <w:r>
        <w:rPr>
          <w:color w:val="1F487C"/>
        </w:rPr>
        <w:t>People</w:t>
      </w:r>
      <w:bookmarkEnd w:id="22"/>
    </w:p>
    <w:p w:rsidR="009D75DE" w:rsidRDefault="007A65C5">
      <w:pPr>
        <w:pStyle w:val="BodyText"/>
        <w:spacing w:before="108" w:line="232" w:lineRule="auto"/>
        <w:ind w:left="678" w:right="124"/>
        <w:jc w:val="both"/>
      </w:pPr>
      <w:r>
        <w:rPr>
          <w:color w:val="232323"/>
        </w:rPr>
        <w:t>An effective Quality Management System cannot be maintained or improved without adequate resources. As a function of planning, such resources should be determined and provided. This includes contract or project specific resources. Resources can be:</w:t>
      </w:r>
    </w:p>
    <w:p w:rsidR="009D75DE" w:rsidRDefault="007A65C5">
      <w:pPr>
        <w:pStyle w:val="ListParagraph"/>
        <w:numPr>
          <w:ilvl w:val="2"/>
          <w:numId w:val="5"/>
        </w:numPr>
        <w:tabs>
          <w:tab w:val="left" w:pos="1531"/>
        </w:tabs>
        <w:spacing w:before="93"/>
        <w:ind w:hanging="285"/>
        <w:rPr>
          <w:rFonts w:ascii="Symbol"/>
        </w:rPr>
      </w:pPr>
      <w:r>
        <w:rPr>
          <w:color w:val="232323"/>
          <w:sz w:val="24"/>
        </w:rPr>
        <w:t>financial;</w:t>
      </w:r>
    </w:p>
    <w:p w:rsidR="009D75DE" w:rsidRDefault="007A65C5">
      <w:pPr>
        <w:pStyle w:val="ListParagraph"/>
        <w:numPr>
          <w:ilvl w:val="2"/>
          <w:numId w:val="5"/>
        </w:numPr>
        <w:tabs>
          <w:tab w:val="left" w:pos="1531"/>
        </w:tabs>
        <w:ind w:hanging="285"/>
        <w:rPr>
          <w:rFonts w:ascii="Symbol"/>
        </w:rPr>
      </w:pPr>
      <w:r>
        <w:rPr>
          <w:color w:val="232323"/>
          <w:sz w:val="24"/>
        </w:rPr>
        <w:t>time;</w:t>
      </w:r>
    </w:p>
    <w:p w:rsidR="009D75DE" w:rsidRDefault="007A65C5">
      <w:pPr>
        <w:pStyle w:val="ListParagraph"/>
        <w:numPr>
          <w:ilvl w:val="2"/>
          <w:numId w:val="5"/>
        </w:numPr>
        <w:tabs>
          <w:tab w:val="left" w:pos="1531"/>
        </w:tabs>
        <w:spacing w:before="98"/>
        <w:ind w:hanging="285"/>
        <w:rPr>
          <w:rFonts w:ascii="Symbol"/>
        </w:rPr>
      </w:pPr>
      <w:r>
        <w:rPr>
          <w:color w:val="232323"/>
          <w:sz w:val="24"/>
        </w:rPr>
        <w:t>competence and awareness of</w:t>
      </w:r>
      <w:r>
        <w:rPr>
          <w:color w:val="232323"/>
          <w:spacing w:val="-2"/>
          <w:sz w:val="24"/>
        </w:rPr>
        <w:t xml:space="preserve"> </w:t>
      </w:r>
      <w:r>
        <w:rPr>
          <w:color w:val="232323"/>
          <w:sz w:val="24"/>
        </w:rPr>
        <w:t>people;</w:t>
      </w:r>
    </w:p>
    <w:p w:rsidR="009D75DE" w:rsidRDefault="007A65C5">
      <w:pPr>
        <w:pStyle w:val="ListParagraph"/>
        <w:numPr>
          <w:ilvl w:val="2"/>
          <w:numId w:val="5"/>
        </w:numPr>
        <w:tabs>
          <w:tab w:val="left" w:pos="1531"/>
        </w:tabs>
        <w:ind w:hanging="285"/>
        <w:rPr>
          <w:rFonts w:ascii="Symbol"/>
        </w:rPr>
      </w:pPr>
      <w:r>
        <w:rPr>
          <w:color w:val="232323"/>
          <w:sz w:val="24"/>
        </w:rPr>
        <w:t>infrastructure;</w:t>
      </w:r>
    </w:p>
    <w:p w:rsidR="009D75DE" w:rsidRDefault="007A65C5">
      <w:pPr>
        <w:pStyle w:val="ListParagraph"/>
        <w:numPr>
          <w:ilvl w:val="2"/>
          <w:numId w:val="5"/>
        </w:numPr>
        <w:tabs>
          <w:tab w:val="left" w:pos="1531"/>
        </w:tabs>
        <w:spacing w:before="96"/>
        <w:ind w:hanging="285"/>
        <w:rPr>
          <w:rFonts w:ascii="Symbol"/>
        </w:rPr>
      </w:pPr>
      <w:r>
        <w:rPr>
          <w:color w:val="232323"/>
          <w:sz w:val="24"/>
        </w:rPr>
        <w:t>work environment;</w:t>
      </w:r>
      <w:r>
        <w:rPr>
          <w:color w:val="232323"/>
          <w:spacing w:val="-1"/>
          <w:sz w:val="24"/>
        </w:rPr>
        <w:t xml:space="preserve"> </w:t>
      </w:r>
      <w:r>
        <w:rPr>
          <w:color w:val="232323"/>
          <w:sz w:val="24"/>
        </w:rPr>
        <w:t>and</w:t>
      </w:r>
    </w:p>
    <w:p w:rsidR="009D75DE" w:rsidRDefault="007A65C5">
      <w:pPr>
        <w:pStyle w:val="ListParagraph"/>
        <w:numPr>
          <w:ilvl w:val="2"/>
          <w:numId w:val="5"/>
        </w:numPr>
        <w:tabs>
          <w:tab w:val="left" w:pos="1531"/>
        </w:tabs>
        <w:ind w:hanging="285"/>
        <w:rPr>
          <w:rFonts w:ascii="Symbol"/>
        </w:rPr>
      </w:pPr>
      <w:r>
        <w:rPr>
          <w:color w:val="232323"/>
          <w:sz w:val="24"/>
        </w:rPr>
        <w:t>communication.</w:t>
      </w:r>
    </w:p>
    <w:p w:rsidR="009D75DE" w:rsidRDefault="007A65C5">
      <w:pPr>
        <w:pStyle w:val="BodyText"/>
        <w:spacing w:before="119" w:line="232" w:lineRule="auto"/>
        <w:ind w:left="678" w:right="121"/>
        <w:jc w:val="both"/>
      </w:pPr>
      <w:r>
        <w:rPr>
          <w:color w:val="232323"/>
        </w:rPr>
        <w:t>The main intention of this section  is  to  ensure  that  the  people  working  within  the  Quality Management System are competent to fulfil their duties, supported by equipment and infrastructure that is fit for purpose, e.g. buildings, equipment, IT systems, software programs, transport or communication methods. There is also the need to determine what maintenance / backup program(s) should be developed to ensure the organisation’ continuing capability as part of planning.</w:t>
      </w:r>
    </w:p>
    <w:p w:rsidR="009D75DE" w:rsidRDefault="007A65C5">
      <w:pPr>
        <w:pStyle w:val="BodyText"/>
        <w:spacing w:before="118" w:line="235" w:lineRule="auto"/>
        <w:ind w:left="678" w:right="125"/>
        <w:jc w:val="both"/>
      </w:pPr>
      <w:r>
        <w:rPr>
          <w:color w:val="232323"/>
        </w:rPr>
        <w:t>The consultant organisation needs to determine and provide the persons necessary for the effective</w:t>
      </w:r>
      <w:r>
        <w:rPr>
          <w:color w:val="232323"/>
          <w:spacing w:val="-4"/>
        </w:rPr>
        <w:t xml:space="preserve"> </w:t>
      </w:r>
      <w:r>
        <w:rPr>
          <w:color w:val="232323"/>
        </w:rPr>
        <w:t>implementation</w:t>
      </w:r>
      <w:r>
        <w:rPr>
          <w:color w:val="232323"/>
          <w:spacing w:val="-5"/>
        </w:rPr>
        <w:t xml:space="preserve"> </w:t>
      </w:r>
      <w:r>
        <w:rPr>
          <w:color w:val="232323"/>
        </w:rPr>
        <w:t>of</w:t>
      </w:r>
      <w:r>
        <w:rPr>
          <w:color w:val="232323"/>
          <w:spacing w:val="-5"/>
        </w:rPr>
        <w:t xml:space="preserve"> </w:t>
      </w:r>
      <w:r>
        <w:rPr>
          <w:color w:val="232323"/>
        </w:rPr>
        <w:t>its</w:t>
      </w:r>
      <w:r>
        <w:rPr>
          <w:color w:val="232323"/>
          <w:spacing w:val="-6"/>
        </w:rPr>
        <w:t xml:space="preserve"> </w:t>
      </w:r>
      <w:r>
        <w:rPr>
          <w:color w:val="232323"/>
        </w:rPr>
        <w:t>Quality</w:t>
      </w:r>
      <w:r>
        <w:rPr>
          <w:color w:val="232323"/>
          <w:spacing w:val="-4"/>
        </w:rPr>
        <w:t xml:space="preserve"> </w:t>
      </w:r>
      <w:r>
        <w:rPr>
          <w:color w:val="232323"/>
        </w:rPr>
        <w:t>Management</w:t>
      </w:r>
      <w:r>
        <w:rPr>
          <w:color w:val="232323"/>
          <w:spacing w:val="-5"/>
        </w:rPr>
        <w:t xml:space="preserve"> </w:t>
      </w:r>
      <w:r>
        <w:rPr>
          <w:color w:val="232323"/>
        </w:rPr>
        <w:t>System</w:t>
      </w:r>
      <w:r>
        <w:rPr>
          <w:color w:val="232323"/>
          <w:spacing w:val="-5"/>
        </w:rPr>
        <w:t xml:space="preserve"> </w:t>
      </w:r>
      <w:r>
        <w:rPr>
          <w:color w:val="232323"/>
        </w:rPr>
        <w:t>and</w:t>
      </w:r>
      <w:r>
        <w:rPr>
          <w:color w:val="232323"/>
          <w:spacing w:val="-4"/>
        </w:rPr>
        <w:t xml:space="preserve"> </w:t>
      </w:r>
      <w:r>
        <w:rPr>
          <w:color w:val="232323"/>
        </w:rPr>
        <w:t>for</w:t>
      </w:r>
      <w:r>
        <w:rPr>
          <w:color w:val="232323"/>
          <w:spacing w:val="-4"/>
        </w:rPr>
        <w:t xml:space="preserve"> </w:t>
      </w:r>
      <w:r>
        <w:rPr>
          <w:color w:val="232323"/>
        </w:rPr>
        <w:t>the</w:t>
      </w:r>
      <w:r>
        <w:rPr>
          <w:color w:val="232323"/>
          <w:spacing w:val="-5"/>
        </w:rPr>
        <w:t xml:space="preserve"> </w:t>
      </w:r>
      <w:r>
        <w:rPr>
          <w:color w:val="232323"/>
        </w:rPr>
        <w:t>operation</w:t>
      </w:r>
      <w:r>
        <w:rPr>
          <w:color w:val="232323"/>
          <w:spacing w:val="-4"/>
        </w:rPr>
        <w:t xml:space="preserve"> </w:t>
      </w:r>
      <w:r>
        <w:rPr>
          <w:color w:val="232323"/>
        </w:rPr>
        <w:t>and</w:t>
      </w:r>
      <w:r>
        <w:rPr>
          <w:color w:val="232323"/>
          <w:spacing w:val="-4"/>
        </w:rPr>
        <w:t xml:space="preserve"> </w:t>
      </w:r>
      <w:r>
        <w:rPr>
          <w:color w:val="232323"/>
        </w:rPr>
        <w:t>control</w:t>
      </w:r>
      <w:r>
        <w:rPr>
          <w:color w:val="232323"/>
          <w:spacing w:val="-4"/>
        </w:rPr>
        <w:t xml:space="preserve"> </w:t>
      </w:r>
      <w:r>
        <w:rPr>
          <w:color w:val="232323"/>
        </w:rPr>
        <w:t>of its</w:t>
      </w:r>
      <w:r>
        <w:rPr>
          <w:color w:val="232323"/>
          <w:spacing w:val="-3"/>
        </w:rPr>
        <w:t xml:space="preserve"> </w:t>
      </w:r>
      <w:r>
        <w:rPr>
          <w:color w:val="232323"/>
        </w:rPr>
        <w:t>projects.</w:t>
      </w:r>
    </w:p>
    <w:p w:rsidR="009D75DE" w:rsidRDefault="009D75DE">
      <w:pPr>
        <w:pStyle w:val="BodyText"/>
        <w:spacing w:before="10"/>
        <w:rPr>
          <w:sz w:val="26"/>
        </w:rPr>
      </w:pPr>
    </w:p>
    <w:p w:rsidR="009D75DE" w:rsidRDefault="007A65C5">
      <w:pPr>
        <w:pStyle w:val="Heading2"/>
        <w:numPr>
          <w:ilvl w:val="1"/>
          <w:numId w:val="5"/>
        </w:numPr>
        <w:tabs>
          <w:tab w:val="left" w:pos="1399"/>
        </w:tabs>
      </w:pPr>
      <w:bookmarkStart w:id="23" w:name="_bookmark7"/>
      <w:bookmarkStart w:id="24" w:name="_Toc32486213"/>
      <w:bookmarkEnd w:id="23"/>
      <w:r>
        <w:rPr>
          <w:color w:val="1F487C"/>
        </w:rPr>
        <w:t>Competence</w:t>
      </w:r>
      <w:bookmarkEnd w:id="24"/>
    </w:p>
    <w:p w:rsidR="009D75DE" w:rsidRDefault="007A65C5">
      <w:pPr>
        <w:pStyle w:val="BodyText"/>
        <w:spacing w:before="108" w:line="232" w:lineRule="auto"/>
        <w:ind w:left="678" w:right="122"/>
        <w:jc w:val="both"/>
      </w:pPr>
      <w:r>
        <w:rPr>
          <w:color w:val="232323"/>
        </w:rPr>
        <w:t>Competence criteria need to be established for each function affecting project quality. This can then be used to assess existing competence and determine future needs. Where criteria are not met, training, re-assignment, or mentoring / supervising of personnel may even be necessary. Competency requirements are also often stated in recruitment notices and job / position descriptions.</w:t>
      </w:r>
    </w:p>
    <w:p w:rsidR="009D75DE" w:rsidRDefault="007A65C5">
      <w:pPr>
        <w:pStyle w:val="BodyText"/>
        <w:spacing w:before="122" w:line="232" w:lineRule="auto"/>
        <w:ind w:left="678" w:right="122"/>
        <w:jc w:val="both"/>
      </w:pPr>
      <w:r>
        <w:rPr>
          <w:color w:val="232323"/>
        </w:rPr>
        <w:t>Recruitment and Induction Programs, Training Plans, Skills Tests Training Records / Matrices, CPD Records and Staff Appraisals, often provide evidence of competence and their assessment.</w:t>
      </w:r>
    </w:p>
    <w:p w:rsidR="009D75DE" w:rsidRDefault="007A65C5">
      <w:pPr>
        <w:spacing w:before="113"/>
        <w:ind w:left="678"/>
        <w:jc w:val="both"/>
        <w:rPr>
          <w:sz w:val="24"/>
        </w:rPr>
      </w:pPr>
      <w:r>
        <w:rPr>
          <w:b/>
          <w:color w:val="232323"/>
          <w:sz w:val="24"/>
        </w:rPr>
        <w:t xml:space="preserve">Documented information </w:t>
      </w:r>
      <w:r>
        <w:rPr>
          <w:color w:val="232323"/>
          <w:sz w:val="24"/>
        </w:rPr>
        <w:t>needs to be retained as evidence of competence.</w:t>
      </w:r>
    </w:p>
    <w:p w:rsidR="009D75DE" w:rsidRDefault="009D75DE">
      <w:pPr>
        <w:pStyle w:val="BodyText"/>
        <w:spacing w:before="3"/>
        <w:rPr>
          <w:sz w:val="27"/>
        </w:rPr>
      </w:pPr>
    </w:p>
    <w:p w:rsidR="009D75DE" w:rsidRDefault="007A65C5">
      <w:pPr>
        <w:pStyle w:val="Heading2"/>
        <w:numPr>
          <w:ilvl w:val="1"/>
          <w:numId w:val="5"/>
        </w:numPr>
        <w:tabs>
          <w:tab w:val="left" w:pos="1399"/>
        </w:tabs>
      </w:pPr>
      <w:bookmarkStart w:id="25" w:name="_bookmark8"/>
      <w:bookmarkStart w:id="26" w:name="_Toc32486214"/>
      <w:bookmarkEnd w:id="25"/>
      <w:r>
        <w:rPr>
          <w:color w:val="1F487C"/>
        </w:rPr>
        <w:t>Communication</w:t>
      </w:r>
      <w:bookmarkEnd w:id="26"/>
    </w:p>
    <w:p w:rsidR="009D75DE" w:rsidRDefault="007A65C5">
      <w:pPr>
        <w:pStyle w:val="BodyText"/>
        <w:spacing w:before="108" w:line="232" w:lineRule="auto"/>
        <w:ind w:left="678" w:right="125"/>
        <w:jc w:val="both"/>
      </w:pPr>
      <w:r>
        <w:rPr>
          <w:color w:val="232323"/>
        </w:rPr>
        <w:t>The consultant organisation needs to determine the internal and external communications relevant to the Quality Management System and each project. Mechanisms for communication could include:</w:t>
      </w:r>
    </w:p>
    <w:p w:rsidR="009D75DE" w:rsidRDefault="007A65C5">
      <w:pPr>
        <w:pStyle w:val="ListParagraph"/>
        <w:numPr>
          <w:ilvl w:val="2"/>
          <w:numId w:val="5"/>
        </w:numPr>
        <w:tabs>
          <w:tab w:val="left" w:pos="1531"/>
        </w:tabs>
        <w:spacing w:before="93"/>
        <w:ind w:hanging="285"/>
        <w:rPr>
          <w:rFonts w:ascii="Symbol"/>
        </w:rPr>
      </w:pPr>
      <w:r>
        <w:rPr>
          <w:color w:val="232323"/>
          <w:sz w:val="24"/>
        </w:rPr>
        <w:t>meetings;</w:t>
      </w:r>
    </w:p>
    <w:p w:rsidR="009D75DE" w:rsidRDefault="007A65C5">
      <w:pPr>
        <w:pStyle w:val="ListParagraph"/>
        <w:numPr>
          <w:ilvl w:val="2"/>
          <w:numId w:val="5"/>
        </w:numPr>
        <w:tabs>
          <w:tab w:val="left" w:pos="1531"/>
        </w:tabs>
        <w:spacing w:before="96"/>
        <w:ind w:hanging="285"/>
        <w:rPr>
          <w:rFonts w:ascii="Symbol"/>
        </w:rPr>
      </w:pPr>
      <w:r>
        <w:rPr>
          <w:color w:val="232323"/>
          <w:sz w:val="24"/>
        </w:rPr>
        <w:t>notice</w:t>
      </w:r>
      <w:r>
        <w:rPr>
          <w:color w:val="232323"/>
          <w:spacing w:val="-1"/>
          <w:sz w:val="24"/>
        </w:rPr>
        <w:t xml:space="preserve"> </w:t>
      </w:r>
      <w:r>
        <w:rPr>
          <w:color w:val="232323"/>
          <w:sz w:val="24"/>
        </w:rPr>
        <w:t>boards;</w:t>
      </w:r>
    </w:p>
    <w:p w:rsidR="009D75DE" w:rsidRDefault="007A65C5">
      <w:pPr>
        <w:pStyle w:val="ListParagraph"/>
        <w:numPr>
          <w:ilvl w:val="2"/>
          <w:numId w:val="5"/>
        </w:numPr>
        <w:tabs>
          <w:tab w:val="left" w:pos="1531"/>
        </w:tabs>
        <w:ind w:hanging="285"/>
        <w:rPr>
          <w:rFonts w:ascii="Symbol"/>
        </w:rPr>
      </w:pPr>
      <w:r>
        <w:rPr>
          <w:color w:val="232323"/>
          <w:sz w:val="24"/>
        </w:rPr>
        <w:t>in-house</w:t>
      </w:r>
      <w:r>
        <w:rPr>
          <w:color w:val="232323"/>
          <w:spacing w:val="-1"/>
          <w:sz w:val="24"/>
        </w:rPr>
        <w:t xml:space="preserve"> </w:t>
      </w:r>
      <w:r>
        <w:rPr>
          <w:color w:val="232323"/>
          <w:sz w:val="24"/>
        </w:rPr>
        <w:t>publications;</w:t>
      </w:r>
    </w:p>
    <w:p w:rsidR="009D75DE" w:rsidRDefault="007A65C5">
      <w:pPr>
        <w:pStyle w:val="ListParagraph"/>
        <w:numPr>
          <w:ilvl w:val="2"/>
          <w:numId w:val="5"/>
        </w:numPr>
        <w:tabs>
          <w:tab w:val="left" w:pos="1531"/>
        </w:tabs>
        <w:spacing w:before="98"/>
        <w:ind w:hanging="285"/>
        <w:rPr>
          <w:rFonts w:ascii="Symbol"/>
        </w:rPr>
      </w:pPr>
      <w:r>
        <w:rPr>
          <w:color w:val="232323"/>
          <w:sz w:val="24"/>
        </w:rPr>
        <w:t>awareness raising</w:t>
      </w:r>
      <w:r>
        <w:rPr>
          <w:color w:val="232323"/>
          <w:spacing w:val="-3"/>
          <w:sz w:val="24"/>
        </w:rPr>
        <w:t xml:space="preserve"> </w:t>
      </w:r>
      <w:r>
        <w:rPr>
          <w:color w:val="232323"/>
          <w:sz w:val="24"/>
        </w:rPr>
        <w:t>seminars;</w:t>
      </w:r>
    </w:p>
    <w:p w:rsidR="009D75DE" w:rsidRDefault="007A65C5">
      <w:pPr>
        <w:pStyle w:val="ListParagraph"/>
        <w:numPr>
          <w:ilvl w:val="2"/>
          <w:numId w:val="5"/>
        </w:numPr>
        <w:tabs>
          <w:tab w:val="left" w:pos="1531"/>
        </w:tabs>
        <w:ind w:hanging="285"/>
        <w:rPr>
          <w:rFonts w:ascii="Symbol"/>
        </w:rPr>
      </w:pPr>
      <w:r>
        <w:rPr>
          <w:color w:val="232323"/>
          <w:sz w:val="24"/>
        </w:rPr>
        <w:t>intranet/internet;</w:t>
      </w:r>
      <w:r>
        <w:rPr>
          <w:color w:val="232323"/>
          <w:spacing w:val="-1"/>
          <w:sz w:val="24"/>
        </w:rPr>
        <w:t xml:space="preserve"> </w:t>
      </w:r>
      <w:r>
        <w:rPr>
          <w:color w:val="232323"/>
          <w:sz w:val="24"/>
        </w:rPr>
        <w:t>and</w:t>
      </w:r>
    </w:p>
    <w:p w:rsidR="009D75DE" w:rsidRDefault="009D75DE">
      <w:pPr>
        <w:rPr>
          <w:rFonts w:ascii="Symbol"/>
        </w:rPr>
        <w:sectPr w:rsidR="009D75DE">
          <w:pgSz w:w="11910" w:h="16840"/>
          <w:pgMar w:top="0" w:right="1000" w:bottom="1420" w:left="740" w:header="0" w:footer="1231" w:gutter="0"/>
          <w:cols w:space="720"/>
        </w:sectPr>
      </w:pPr>
    </w:p>
    <w:p w:rsidR="009D75DE" w:rsidRDefault="007A65C5">
      <w:pPr>
        <w:pStyle w:val="BodyText"/>
        <w:spacing w:before="5"/>
        <w:rPr>
          <w:sz w:val="11"/>
        </w:rPr>
      </w:pPr>
      <w:r>
        <w:rPr>
          <w:noProof/>
          <w:lang w:bidi="ar-SA"/>
        </w:rPr>
        <w:drawing>
          <wp:anchor distT="0" distB="0" distL="0" distR="0" simplePos="0" relativeHeight="251652096" behindDoc="1" locked="0" layoutInCell="1" allowOverlap="1">
            <wp:simplePos x="0" y="0"/>
            <wp:positionH relativeFrom="page">
              <wp:posOffset>0</wp:posOffset>
            </wp:positionH>
            <wp:positionV relativeFrom="page">
              <wp:posOffset>0</wp:posOffset>
            </wp:positionV>
            <wp:extent cx="7559040" cy="908021"/>
            <wp:effectExtent l="0" t="0" r="0" b="0"/>
            <wp:wrapNone/>
            <wp:docPr id="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eg"/>
                    <pic:cNvPicPr/>
                  </pic:nvPicPr>
                  <pic:blipFill>
                    <a:blip r:embed="rId13" cstate="print"/>
                    <a:stretch>
                      <a:fillRect/>
                    </a:stretch>
                  </pic:blipFill>
                  <pic:spPr>
                    <a:xfrm>
                      <a:off x="0" y="0"/>
                      <a:ext cx="7559040" cy="908021"/>
                    </a:xfrm>
                    <a:prstGeom prst="rect">
                      <a:avLst/>
                    </a:prstGeom>
                  </pic:spPr>
                </pic:pic>
              </a:graphicData>
            </a:graphic>
          </wp:anchor>
        </w:drawing>
      </w:r>
    </w:p>
    <w:p w:rsidR="009D75DE" w:rsidRDefault="007A65C5">
      <w:pPr>
        <w:spacing w:before="101"/>
        <w:ind w:right="298"/>
        <w:jc w:val="right"/>
        <w:rPr>
          <w:rFonts w:ascii="Century Gothic"/>
          <w:sz w:val="16"/>
        </w:rPr>
      </w:pPr>
      <w:r>
        <w:rPr>
          <w:rFonts w:ascii="Century Gothic"/>
          <w:sz w:val="16"/>
        </w:rPr>
        <w:t>9</w:t>
      </w:r>
    </w:p>
    <w:p w:rsidR="009D75DE" w:rsidRDefault="009D75DE">
      <w:pPr>
        <w:pStyle w:val="BodyText"/>
        <w:rPr>
          <w:rFonts w:ascii="Century Gothic"/>
          <w:sz w:val="20"/>
        </w:rPr>
      </w:pPr>
    </w:p>
    <w:p w:rsidR="009D75DE" w:rsidRDefault="007A65C5">
      <w:pPr>
        <w:pStyle w:val="ListParagraph"/>
        <w:numPr>
          <w:ilvl w:val="2"/>
          <w:numId w:val="5"/>
        </w:numPr>
        <w:tabs>
          <w:tab w:val="left" w:pos="1531"/>
        </w:tabs>
        <w:spacing w:before="137"/>
        <w:ind w:hanging="285"/>
        <w:rPr>
          <w:rFonts w:ascii="Symbol"/>
        </w:rPr>
      </w:pPr>
      <w:r>
        <w:rPr>
          <w:color w:val="232323"/>
          <w:sz w:val="24"/>
        </w:rPr>
        <w:t>emails.</w:t>
      </w:r>
    </w:p>
    <w:p w:rsidR="009D75DE" w:rsidRDefault="007A65C5">
      <w:pPr>
        <w:pStyle w:val="BodyText"/>
        <w:spacing w:before="120" w:line="232" w:lineRule="auto"/>
        <w:ind w:left="674" w:right="181"/>
        <w:jc w:val="both"/>
      </w:pPr>
      <w:r>
        <w:rPr>
          <w:color w:val="232323"/>
        </w:rPr>
        <w:t>Communication needs to be planned to ensure that all necessary information is available when needed, from both external and internal sources. This could also include feedback from the client. Documented information could include:</w:t>
      </w:r>
    </w:p>
    <w:p w:rsidR="009D75DE" w:rsidRDefault="007A65C5">
      <w:pPr>
        <w:pStyle w:val="ListParagraph"/>
        <w:numPr>
          <w:ilvl w:val="2"/>
          <w:numId w:val="5"/>
        </w:numPr>
        <w:tabs>
          <w:tab w:val="left" w:pos="1531"/>
        </w:tabs>
        <w:spacing w:before="93"/>
        <w:ind w:hanging="285"/>
        <w:rPr>
          <w:rFonts w:ascii="Symbol"/>
        </w:rPr>
      </w:pPr>
      <w:r>
        <w:rPr>
          <w:color w:val="232323"/>
          <w:sz w:val="24"/>
        </w:rPr>
        <w:t>tenders and</w:t>
      </w:r>
      <w:r>
        <w:rPr>
          <w:color w:val="232323"/>
          <w:spacing w:val="-2"/>
          <w:sz w:val="24"/>
        </w:rPr>
        <w:t xml:space="preserve"> </w:t>
      </w:r>
      <w:r>
        <w:rPr>
          <w:color w:val="232323"/>
          <w:sz w:val="24"/>
        </w:rPr>
        <w:t>contracts;</w:t>
      </w:r>
    </w:p>
    <w:p w:rsidR="009D75DE" w:rsidRDefault="007A65C5">
      <w:pPr>
        <w:pStyle w:val="ListParagraph"/>
        <w:numPr>
          <w:ilvl w:val="2"/>
          <w:numId w:val="5"/>
        </w:numPr>
        <w:tabs>
          <w:tab w:val="left" w:pos="1531"/>
        </w:tabs>
        <w:spacing w:before="96"/>
        <w:ind w:hanging="285"/>
        <w:rPr>
          <w:rFonts w:ascii="Symbol"/>
        </w:rPr>
      </w:pPr>
      <w:r>
        <w:rPr>
          <w:color w:val="232323"/>
          <w:sz w:val="24"/>
        </w:rPr>
        <w:t>specifications;</w:t>
      </w:r>
    </w:p>
    <w:p w:rsidR="009D75DE" w:rsidRDefault="007A65C5">
      <w:pPr>
        <w:pStyle w:val="ListParagraph"/>
        <w:numPr>
          <w:ilvl w:val="2"/>
          <w:numId w:val="5"/>
        </w:numPr>
        <w:tabs>
          <w:tab w:val="left" w:pos="1531"/>
        </w:tabs>
        <w:spacing w:before="98"/>
        <w:ind w:hanging="285"/>
        <w:rPr>
          <w:rFonts w:ascii="Symbol"/>
        </w:rPr>
      </w:pPr>
      <w:r>
        <w:rPr>
          <w:color w:val="232323"/>
          <w:sz w:val="24"/>
        </w:rPr>
        <w:t>drawings;</w:t>
      </w:r>
    </w:p>
    <w:p w:rsidR="009D75DE" w:rsidRDefault="007A65C5">
      <w:pPr>
        <w:pStyle w:val="ListParagraph"/>
        <w:numPr>
          <w:ilvl w:val="2"/>
          <w:numId w:val="5"/>
        </w:numPr>
        <w:tabs>
          <w:tab w:val="left" w:pos="1531"/>
        </w:tabs>
        <w:ind w:hanging="285"/>
        <w:rPr>
          <w:rFonts w:ascii="Symbol"/>
        </w:rPr>
      </w:pPr>
      <w:r>
        <w:rPr>
          <w:color w:val="232323"/>
          <w:sz w:val="24"/>
        </w:rPr>
        <w:t>emails;</w:t>
      </w:r>
    </w:p>
    <w:p w:rsidR="009D75DE" w:rsidRDefault="007A65C5">
      <w:pPr>
        <w:pStyle w:val="ListParagraph"/>
        <w:numPr>
          <w:ilvl w:val="2"/>
          <w:numId w:val="5"/>
        </w:numPr>
        <w:tabs>
          <w:tab w:val="left" w:pos="1531"/>
        </w:tabs>
        <w:spacing w:before="98"/>
        <w:ind w:hanging="285"/>
        <w:rPr>
          <w:rFonts w:ascii="Symbol"/>
        </w:rPr>
      </w:pPr>
      <w:r>
        <w:rPr>
          <w:color w:val="232323"/>
          <w:sz w:val="24"/>
        </w:rPr>
        <w:t>letters;</w:t>
      </w:r>
    </w:p>
    <w:p w:rsidR="009D75DE" w:rsidRDefault="007A65C5">
      <w:pPr>
        <w:pStyle w:val="ListParagraph"/>
        <w:numPr>
          <w:ilvl w:val="2"/>
          <w:numId w:val="5"/>
        </w:numPr>
        <w:tabs>
          <w:tab w:val="left" w:pos="1531"/>
        </w:tabs>
        <w:ind w:hanging="285"/>
        <w:rPr>
          <w:rFonts w:ascii="Symbol"/>
        </w:rPr>
      </w:pPr>
      <w:r>
        <w:rPr>
          <w:color w:val="232323"/>
          <w:sz w:val="24"/>
        </w:rPr>
        <w:t>transmittals;</w:t>
      </w:r>
    </w:p>
    <w:p w:rsidR="009D75DE" w:rsidRDefault="007A65C5">
      <w:pPr>
        <w:pStyle w:val="ListParagraph"/>
        <w:numPr>
          <w:ilvl w:val="2"/>
          <w:numId w:val="5"/>
        </w:numPr>
        <w:tabs>
          <w:tab w:val="left" w:pos="1531"/>
        </w:tabs>
        <w:spacing w:before="96"/>
        <w:ind w:hanging="285"/>
        <w:rPr>
          <w:rFonts w:ascii="Symbol"/>
        </w:rPr>
      </w:pPr>
      <w:r>
        <w:rPr>
          <w:color w:val="232323"/>
          <w:sz w:val="24"/>
        </w:rPr>
        <w:t>meeting</w:t>
      </w:r>
      <w:r>
        <w:rPr>
          <w:color w:val="232323"/>
          <w:spacing w:val="-1"/>
          <w:sz w:val="24"/>
        </w:rPr>
        <w:t xml:space="preserve"> </w:t>
      </w:r>
      <w:r>
        <w:rPr>
          <w:color w:val="232323"/>
          <w:sz w:val="24"/>
        </w:rPr>
        <w:t>minutes;</w:t>
      </w:r>
    </w:p>
    <w:p w:rsidR="009D75DE" w:rsidRDefault="007A65C5">
      <w:pPr>
        <w:pStyle w:val="ListParagraph"/>
        <w:numPr>
          <w:ilvl w:val="2"/>
          <w:numId w:val="5"/>
        </w:numPr>
        <w:tabs>
          <w:tab w:val="left" w:pos="1531"/>
        </w:tabs>
        <w:ind w:hanging="285"/>
        <w:rPr>
          <w:rFonts w:ascii="Symbol"/>
        </w:rPr>
      </w:pPr>
      <w:r>
        <w:rPr>
          <w:color w:val="232323"/>
          <w:sz w:val="24"/>
        </w:rPr>
        <w:t>variation requests;</w:t>
      </w:r>
      <w:r>
        <w:rPr>
          <w:color w:val="232323"/>
          <w:spacing w:val="-3"/>
          <w:sz w:val="24"/>
        </w:rPr>
        <w:t xml:space="preserve"> </w:t>
      </w:r>
      <w:r>
        <w:rPr>
          <w:color w:val="232323"/>
          <w:sz w:val="24"/>
        </w:rPr>
        <w:t>and</w:t>
      </w:r>
    </w:p>
    <w:p w:rsidR="009D75DE" w:rsidRDefault="007A65C5">
      <w:pPr>
        <w:pStyle w:val="ListParagraph"/>
        <w:numPr>
          <w:ilvl w:val="2"/>
          <w:numId w:val="5"/>
        </w:numPr>
        <w:tabs>
          <w:tab w:val="left" w:pos="1531"/>
        </w:tabs>
        <w:ind w:hanging="285"/>
        <w:rPr>
          <w:rFonts w:ascii="Symbol"/>
        </w:rPr>
      </w:pPr>
      <w:r>
        <w:rPr>
          <w:color w:val="232323"/>
          <w:sz w:val="24"/>
        </w:rPr>
        <w:t>complaints.</w:t>
      </w:r>
    </w:p>
    <w:p w:rsidR="009D75DE" w:rsidRDefault="009D75DE">
      <w:pPr>
        <w:pStyle w:val="BodyText"/>
        <w:spacing w:before="6"/>
        <w:rPr>
          <w:sz w:val="35"/>
        </w:rPr>
      </w:pPr>
    </w:p>
    <w:p w:rsidR="009D75DE" w:rsidRDefault="007A65C5">
      <w:pPr>
        <w:pStyle w:val="BodyText"/>
        <w:spacing w:before="1"/>
        <w:ind w:left="678"/>
        <w:jc w:val="both"/>
      </w:pPr>
      <w:r>
        <w:rPr>
          <w:color w:val="232323"/>
        </w:rPr>
        <w:t>Communication with clients and external interested parties should include:</w:t>
      </w:r>
    </w:p>
    <w:p w:rsidR="009D75DE" w:rsidRDefault="007A65C5">
      <w:pPr>
        <w:pStyle w:val="ListParagraph"/>
        <w:numPr>
          <w:ilvl w:val="3"/>
          <w:numId w:val="5"/>
        </w:numPr>
        <w:tabs>
          <w:tab w:val="left" w:pos="1758"/>
          <w:tab w:val="left" w:pos="1759"/>
        </w:tabs>
        <w:spacing w:before="88"/>
        <w:ind w:hanging="360"/>
        <w:rPr>
          <w:sz w:val="24"/>
        </w:rPr>
      </w:pPr>
      <w:r>
        <w:rPr>
          <w:sz w:val="24"/>
        </w:rPr>
        <w:t>service</w:t>
      </w:r>
      <w:r>
        <w:rPr>
          <w:spacing w:val="-1"/>
          <w:sz w:val="24"/>
        </w:rPr>
        <w:t xml:space="preserve"> </w:t>
      </w:r>
      <w:r>
        <w:rPr>
          <w:sz w:val="24"/>
        </w:rPr>
        <w:t>information;</w:t>
      </w:r>
    </w:p>
    <w:p w:rsidR="009D75DE" w:rsidRDefault="007A65C5">
      <w:pPr>
        <w:pStyle w:val="ListParagraph"/>
        <w:numPr>
          <w:ilvl w:val="3"/>
          <w:numId w:val="5"/>
        </w:numPr>
        <w:tabs>
          <w:tab w:val="left" w:pos="1758"/>
          <w:tab w:val="left" w:pos="1759"/>
        </w:tabs>
        <w:ind w:hanging="360"/>
        <w:rPr>
          <w:sz w:val="24"/>
        </w:rPr>
      </w:pPr>
      <w:r>
        <w:rPr>
          <w:sz w:val="24"/>
        </w:rPr>
        <w:t>handling enquiries, tenders, contracts or commissions, including</w:t>
      </w:r>
      <w:r>
        <w:rPr>
          <w:spacing w:val="-5"/>
          <w:sz w:val="24"/>
        </w:rPr>
        <w:t xml:space="preserve"> </w:t>
      </w:r>
      <w:r>
        <w:rPr>
          <w:sz w:val="24"/>
        </w:rPr>
        <w:t>changes;</w:t>
      </w:r>
    </w:p>
    <w:p w:rsidR="009D75DE" w:rsidRDefault="007A65C5">
      <w:pPr>
        <w:pStyle w:val="ListParagraph"/>
        <w:numPr>
          <w:ilvl w:val="3"/>
          <w:numId w:val="5"/>
        </w:numPr>
        <w:tabs>
          <w:tab w:val="left" w:pos="1758"/>
          <w:tab w:val="left" w:pos="1759"/>
        </w:tabs>
        <w:spacing w:before="98"/>
        <w:ind w:hanging="360"/>
        <w:rPr>
          <w:sz w:val="24"/>
        </w:rPr>
      </w:pPr>
      <w:r>
        <w:rPr>
          <w:sz w:val="24"/>
        </w:rPr>
        <w:t>obtaining client feedback, including complaints and</w:t>
      </w:r>
      <w:r>
        <w:rPr>
          <w:spacing w:val="-8"/>
          <w:sz w:val="24"/>
        </w:rPr>
        <w:t xml:space="preserve"> </w:t>
      </w:r>
      <w:r>
        <w:rPr>
          <w:sz w:val="24"/>
        </w:rPr>
        <w:t>compliments;</w:t>
      </w:r>
    </w:p>
    <w:p w:rsidR="009D75DE" w:rsidRDefault="007A65C5">
      <w:pPr>
        <w:pStyle w:val="ListParagraph"/>
        <w:numPr>
          <w:ilvl w:val="3"/>
          <w:numId w:val="5"/>
        </w:numPr>
        <w:tabs>
          <w:tab w:val="left" w:pos="1758"/>
          <w:tab w:val="left" w:pos="1759"/>
        </w:tabs>
        <w:spacing w:before="96"/>
        <w:ind w:hanging="360"/>
        <w:rPr>
          <w:sz w:val="24"/>
        </w:rPr>
      </w:pPr>
      <w:r>
        <w:rPr>
          <w:sz w:val="24"/>
        </w:rPr>
        <w:t>handling and controlling documented information provided by the client /</w:t>
      </w:r>
      <w:r>
        <w:rPr>
          <w:spacing w:val="-17"/>
          <w:sz w:val="24"/>
        </w:rPr>
        <w:t xml:space="preserve"> </w:t>
      </w:r>
      <w:r>
        <w:rPr>
          <w:sz w:val="24"/>
        </w:rPr>
        <w:t>consultant</w:t>
      </w:r>
    </w:p>
    <w:p w:rsidR="009D75DE" w:rsidRDefault="007A65C5">
      <w:pPr>
        <w:pStyle w:val="BodyText"/>
        <w:spacing w:before="1"/>
        <w:ind w:left="1758"/>
      </w:pPr>
      <w:r>
        <w:t>/ sub-consultant / contractor.</w:t>
      </w:r>
    </w:p>
    <w:p w:rsidR="009D75DE" w:rsidRDefault="007A65C5">
      <w:pPr>
        <w:pStyle w:val="BodyText"/>
        <w:spacing w:before="98"/>
        <w:ind w:left="678"/>
        <w:jc w:val="both"/>
      </w:pPr>
      <w:r>
        <w:rPr>
          <w:color w:val="232323"/>
        </w:rPr>
        <w:t>Communication could include considering:</w:t>
      </w:r>
    </w:p>
    <w:p w:rsidR="009D75DE" w:rsidRDefault="007A65C5">
      <w:pPr>
        <w:pStyle w:val="ListParagraph"/>
        <w:numPr>
          <w:ilvl w:val="2"/>
          <w:numId w:val="5"/>
        </w:numPr>
        <w:tabs>
          <w:tab w:val="left" w:pos="1531"/>
        </w:tabs>
        <w:spacing w:before="97"/>
        <w:ind w:hanging="285"/>
        <w:rPr>
          <w:rFonts w:ascii="Symbol"/>
          <w:color w:val="232323"/>
          <w:sz w:val="24"/>
        </w:rPr>
      </w:pPr>
      <w:r>
        <w:rPr>
          <w:b/>
          <w:color w:val="232323"/>
          <w:sz w:val="24"/>
        </w:rPr>
        <w:t xml:space="preserve">what </w:t>
      </w:r>
      <w:r>
        <w:rPr>
          <w:color w:val="232323"/>
          <w:sz w:val="24"/>
        </w:rPr>
        <w:t>to communicate;</w:t>
      </w:r>
    </w:p>
    <w:p w:rsidR="009D75DE" w:rsidRDefault="007A65C5">
      <w:pPr>
        <w:pStyle w:val="ListParagraph"/>
        <w:numPr>
          <w:ilvl w:val="2"/>
          <w:numId w:val="5"/>
        </w:numPr>
        <w:tabs>
          <w:tab w:val="left" w:pos="1531"/>
        </w:tabs>
        <w:spacing w:before="100"/>
        <w:ind w:hanging="285"/>
        <w:rPr>
          <w:rFonts w:ascii="Symbol"/>
          <w:color w:val="232323"/>
          <w:sz w:val="24"/>
        </w:rPr>
      </w:pPr>
      <w:r>
        <w:rPr>
          <w:b/>
          <w:color w:val="232323"/>
          <w:sz w:val="24"/>
        </w:rPr>
        <w:t xml:space="preserve">when </w:t>
      </w:r>
      <w:r>
        <w:rPr>
          <w:color w:val="232323"/>
          <w:sz w:val="24"/>
        </w:rPr>
        <w:t>to</w:t>
      </w:r>
      <w:r>
        <w:rPr>
          <w:color w:val="232323"/>
          <w:spacing w:val="-4"/>
          <w:sz w:val="24"/>
        </w:rPr>
        <w:t xml:space="preserve"> </w:t>
      </w:r>
      <w:r>
        <w:rPr>
          <w:color w:val="232323"/>
          <w:sz w:val="24"/>
        </w:rPr>
        <w:t>communicate;</w:t>
      </w:r>
    </w:p>
    <w:p w:rsidR="009D75DE" w:rsidRDefault="007A65C5">
      <w:pPr>
        <w:pStyle w:val="ListParagraph"/>
        <w:numPr>
          <w:ilvl w:val="2"/>
          <w:numId w:val="5"/>
        </w:numPr>
        <w:tabs>
          <w:tab w:val="left" w:pos="1531"/>
        </w:tabs>
        <w:spacing w:before="97"/>
        <w:ind w:hanging="285"/>
        <w:rPr>
          <w:rFonts w:ascii="Symbol"/>
          <w:color w:val="232323"/>
          <w:sz w:val="24"/>
        </w:rPr>
      </w:pPr>
      <w:r>
        <w:rPr>
          <w:b/>
          <w:color w:val="232323"/>
          <w:sz w:val="24"/>
        </w:rPr>
        <w:t xml:space="preserve">with whom </w:t>
      </w:r>
      <w:r>
        <w:rPr>
          <w:color w:val="232323"/>
          <w:sz w:val="24"/>
        </w:rPr>
        <w:t>to</w:t>
      </w:r>
      <w:r>
        <w:rPr>
          <w:color w:val="232323"/>
          <w:spacing w:val="-2"/>
          <w:sz w:val="24"/>
        </w:rPr>
        <w:t xml:space="preserve"> </w:t>
      </w:r>
      <w:r>
        <w:rPr>
          <w:color w:val="232323"/>
          <w:sz w:val="24"/>
        </w:rPr>
        <w:t>communicate;</w:t>
      </w:r>
    </w:p>
    <w:p w:rsidR="009D75DE" w:rsidRDefault="007A65C5">
      <w:pPr>
        <w:pStyle w:val="ListParagraph"/>
        <w:numPr>
          <w:ilvl w:val="2"/>
          <w:numId w:val="5"/>
        </w:numPr>
        <w:tabs>
          <w:tab w:val="left" w:pos="1531"/>
        </w:tabs>
        <w:spacing w:before="97"/>
        <w:ind w:hanging="285"/>
        <w:rPr>
          <w:rFonts w:ascii="Symbol"/>
          <w:color w:val="232323"/>
          <w:sz w:val="24"/>
        </w:rPr>
      </w:pPr>
      <w:r>
        <w:rPr>
          <w:b/>
          <w:color w:val="232323"/>
          <w:sz w:val="24"/>
        </w:rPr>
        <w:t xml:space="preserve">how </w:t>
      </w:r>
      <w:r>
        <w:rPr>
          <w:color w:val="232323"/>
          <w:sz w:val="24"/>
        </w:rPr>
        <w:t>to communicate;</w:t>
      </w:r>
      <w:r>
        <w:rPr>
          <w:color w:val="232323"/>
          <w:spacing w:val="-3"/>
          <w:sz w:val="24"/>
        </w:rPr>
        <w:t xml:space="preserve"> </w:t>
      </w:r>
      <w:r>
        <w:rPr>
          <w:color w:val="232323"/>
          <w:sz w:val="24"/>
        </w:rPr>
        <w:t>and</w:t>
      </w:r>
    </w:p>
    <w:p w:rsidR="009D75DE" w:rsidRDefault="007A65C5">
      <w:pPr>
        <w:pStyle w:val="ListParagraph"/>
        <w:numPr>
          <w:ilvl w:val="2"/>
          <w:numId w:val="5"/>
        </w:numPr>
        <w:tabs>
          <w:tab w:val="left" w:pos="1531"/>
        </w:tabs>
        <w:ind w:hanging="285"/>
        <w:rPr>
          <w:rFonts w:ascii="Symbol"/>
          <w:color w:val="232323"/>
          <w:sz w:val="24"/>
        </w:rPr>
      </w:pPr>
      <w:r>
        <w:rPr>
          <w:b/>
          <w:color w:val="232323"/>
          <w:sz w:val="24"/>
        </w:rPr>
        <w:t>who</w:t>
      </w:r>
      <w:r>
        <w:rPr>
          <w:b/>
          <w:color w:val="232323"/>
          <w:spacing w:val="-2"/>
          <w:sz w:val="24"/>
        </w:rPr>
        <w:t xml:space="preserve"> </w:t>
      </w:r>
      <w:r>
        <w:rPr>
          <w:color w:val="232323"/>
          <w:sz w:val="24"/>
        </w:rPr>
        <w:t>communicates.</w:t>
      </w:r>
    </w:p>
    <w:p w:rsidR="009D75DE" w:rsidRDefault="009D75DE">
      <w:pPr>
        <w:pStyle w:val="BodyText"/>
        <w:spacing w:before="8"/>
        <w:rPr>
          <w:sz w:val="29"/>
        </w:rPr>
      </w:pPr>
    </w:p>
    <w:p w:rsidR="009D75DE" w:rsidRDefault="007A65C5">
      <w:pPr>
        <w:pStyle w:val="Heading2"/>
        <w:numPr>
          <w:ilvl w:val="1"/>
          <w:numId w:val="5"/>
        </w:numPr>
        <w:tabs>
          <w:tab w:val="left" w:pos="1399"/>
        </w:tabs>
      </w:pPr>
      <w:bookmarkStart w:id="27" w:name="_bookmark9"/>
      <w:bookmarkStart w:id="28" w:name="_Toc32486215"/>
      <w:bookmarkEnd w:id="27"/>
      <w:r>
        <w:rPr>
          <w:color w:val="1F487C"/>
        </w:rPr>
        <w:t>Control of Documented Information Including</w:t>
      </w:r>
      <w:r>
        <w:rPr>
          <w:color w:val="1F487C"/>
          <w:spacing w:val="-8"/>
        </w:rPr>
        <w:t xml:space="preserve"> </w:t>
      </w:r>
      <w:r>
        <w:rPr>
          <w:color w:val="1F487C"/>
        </w:rPr>
        <w:t>Records</w:t>
      </w:r>
      <w:bookmarkEnd w:id="28"/>
    </w:p>
    <w:p w:rsidR="009D75DE" w:rsidRDefault="007A65C5">
      <w:pPr>
        <w:pStyle w:val="BodyText"/>
        <w:spacing w:before="108" w:line="232" w:lineRule="auto"/>
        <w:ind w:left="678" w:right="121"/>
        <w:jc w:val="both"/>
      </w:pPr>
      <w:r>
        <w:rPr>
          <w:b/>
          <w:color w:val="232323"/>
        </w:rPr>
        <w:t xml:space="preserve">Documented information </w:t>
      </w:r>
      <w:r>
        <w:rPr>
          <w:color w:val="232323"/>
        </w:rPr>
        <w:t>required by the Quality Management System must be controlled. It must also be available and suitable for use, where and when it is needed. The consultant organisation must also ensure that it is adequately protected (e.g. from loss of confidentiality, improper use or loss of integrity).</w:t>
      </w:r>
    </w:p>
    <w:p w:rsidR="009D75DE" w:rsidRDefault="007A65C5">
      <w:pPr>
        <w:pStyle w:val="BodyText"/>
        <w:spacing w:before="121" w:line="232" w:lineRule="auto"/>
        <w:ind w:left="678" w:right="124"/>
        <w:jc w:val="both"/>
      </w:pPr>
      <w:r>
        <w:rPr>
          <w:color w:val="232323"/>
        </w:rPr>
        <w:t>The term “</w:t>
      </w:r>
      <w:r>
        <w:rPr>
          <w:b/>
          <w:color w:val="232323"/>
        </w:rPr>
        <w:t>documented information</w:t>
      </w:r>
      <w:r>
        <w:rPr>
          <w:color w:val="232323"/>
        </w:rPr>
        <w:t xml:space="preserve">” now replaces the previously used terms “documented procedure” and “records”. It is up to the consultant organisation to decide what is needed in terms of </w:t>
      </w:r>
      <w:r>
        <w:rPr>
          <w:b/>
          <w:color w:val="232323"/>
        </w:rPr>
        <w:t>documented information</w:t>
      </w:r>
      <w:r>
        <w:rPr>
          <w:color w:val="232323"/>
        </w:rPr>
        <w:t>. It can be in any format as long as it provides appropriate evidence to demonstrate compliance. Examples may include:</w:t>
      </w:r>
    </w:p>
    <w:p w:rsidR="009D75DE" w:rsidRDefault="007A65C5">
      <w:pPr>
        <w:pStyle w:val="ListParagraph"/>
        <w:numPr>
          <w:ilvl w:val="2"/>
          <w:numId w:val="5"/>
        </w:numPr>
        <w:tabs>
          <w:tab w:val="left" w:pos="1531"/>
        </w:tabs>
        <w:spacing w:before="208"/>
        <w:ind w:hanging="285"/>
        <w:rPr>
          <w:rFonts w:ascii="Symbol"/>
          <w:color w:val="232323"/>
          <w:sz w:val="24"/>
        </w:rPr>
      </w:pPr>
      <w:r>
        <w:rPr>
          <w:color w:val="232323"/>
          <w:sz w:val="24"/>
        </w:rPr>
        <w:t>tender and contract</w:t>
      </w:r>
      <w:r>
        <w:rPr>
          <w:color w:val="232323"/>
          <w:spacing w:val="-1"/>
          <w:sz w:val="24"/>
        </w:rPr>
        <w:t xml:space="preserve"> </w:t>
      </w:r>
      <w:r>
        <w:rPr>
          <w:color w:val="232323"/>
          <w:sz w:val="24"/>
        </w:rPr>
        <w:t>documents;</w:t>
      </w:r>
    </w:p>
    <w:p w:rsidR="009D75DE" w:rsidRDefault="007A65C5">
      <w:pPr>
        <w:pStyle w:val="ListParagraph"/>
        <w:numPr>
          <w:ilvl w:val="2"/>
          <w:numId w:val="5"/>
        </w:numPr>
        <w:tabs>
          <w:tab w:val="left" w:pos="1531"/>
        </w:tabs>
        <w:spacing w:before="97"/>
        <w:ind w:hanging="285"/>
        <w:rPr>
          <w:rFonts w:ascii="Symbol"/>
          <w:color w:val="232323"/>
          <w:sz w:val="24"/>
        </w:rPr>
      </w:pPr>
      <w:r>
        <w:rPr>
          <w:color w:val="232323"/>
          <w:sz w:val="24"/>
        </w:rPr>
        <w:t>organisation</w:t>
      </w:r>
      <w:r>
        <w:rPr>
          <w:color w:val="232323"/>
          <w:spacing w:val="-1"/>
          <w:sz w:val="24"/>
        </w:rPr>
        <w:t xml:space="preserve"> </w:t>
      </w:r>
      <w:r>
        <w:rPr>
          <w:color w:val="232323"/>
          <w:sz w:val="24"/>
        </w:rPr>
        <w:t>charts;</w:t>
      </w:r>
    </w:p>
    <w:p w:rsidR="009D75DE" w:rsidRDefault="007A65C5">
      <w:pPr>
        <w:pStyle w:val="ListParagraph"/>
        <w:numPr>
          <w:ilvl w:val="2"/>
          <w:numId w:val="5"/>
        </w:numPr>
        <w:tabs>
          <w:tab w:val="left" w:pos="1531"/>
        </w:tabs>
        <w:ind w:hanging="285"/>
        <w:rPr>
          <w:rFonts w:ascii="Symbol"/>
        </w:rPr>
      </w:pPr>
      <w:r>
        <w:rPr>
          <w:color w:val="232323"/>
          <w:sz w:val="24"/>
        </w:rPr>
        <w:t>process</w:t>
      </w:r>
      <w:r>
        <w:rPr>
          <w:color w:val="232323"/>
          <w:spacing w:val="-3"/>
          <w:sz w:val="24"/>
        </w:rPr>
        <w:t xml:space="preserve"> </w:t>
      </w:r>
      <w:r>
        <w:rPr>
          <w:color w:val="232323"/>
          <w:sz w:val="24"/>
        </w:rPr>
        <w:t>maps;</w:t>
      </w:r>
    </w:p>
    <w:p w:rsidR="009D75DE" w:rsidRDefault="007A65C5">
      <w:pPr>
        <w:pStyle w:val="ListParagraph"/>
        <w:numPr>
          <w:ilvl w:val="2"/>
          <w:numId w:val="5"/>
        </w:numPr>
        <w:tabs>
          <w:tab w:val="left" w:pos="1531"/>
        </w:tabs>
        <w:spacing w:before="98"/>
        <w:ind w:hanging="285"/>
        <w:rPr>
          <w:rFonts w:ascii="Symbol"/>
        </w:rPr>
      </w:pPr>
      <w:r>
        <w:rPr>
          <w:color w:val="232323"/>
          <w:sz w:val="24"/>
        </w:rPr>
        <w:t>process flow</w:t>
      </w:r>
      <w:r>
        <w:rPr>
          <w:color w:val="232323"/>
          <w:spacing w:val="-3"/>
          <w:sz w:val="24"/>
        </w:rPr>
        <w:t xml:space="preserve"> </w:t>
      </w:r>
      <w:r>
        <w:rPr>
          <w:color w:val="232323"/>
          <w:sz w:val="24"/>
        </w:rPr>
        <w:t>charts;</w:t>
      </w:r>
    </w:p>
    <w:p w:rsidR="009D75DE" w:rsidRDefault="007A65C5">
      <w:pPr>
        <w:pStyle w:val="ListParagraph"/>
        <w:numPr>
          <w:ilvl w:val="2"/>
          <w:numId w:val="5"/>
        </w:numPr>
        <w:tabs>
          <w:tab w:val="left" w:pos="1531"/>
        </w:tabs>
        <w:ind w:hanging="285"/>
        <w:rPr>
          <w:rFonts w:ascii="Symbol"/>
        </w:rPr>
      </w:pPr>
      <w:r>
        <w:rPr>
          <w:color w:val="232323"/>
          <w:sz w:val="24"/>
        </w:rPr>
        <w:t>process</w:t>
      </w:r>
      <w:r>
        <w:rPr>
          <w:color w:val="232323"/>
          <w:spacing w:val="-3"/>
          <w:sz w:val="24"/>
        </w:rPr>
        <w:t xml:space="preserve"> </w:t>
      </w:r>
      <w:r>
        <w:rPr>
          <w:color w:val="232323"/>
          <w:sz w:val="24"/>
        </w:rPr>
        <w:t>descriptions;</w:t>
      </w:r>
    </w:p>
    <w:p w:rsidR="009D75DE" w:rsidRDefault="009D75DE">
      <w:pPr>
        <w:rPr>
          <w:rFonts w:ascii="Symbol"/>
        </w:rPr>
        <w:sectPr w:rsidR="009D75DE">
          <w:pgSz w:w="11910" w:h="16840"/>
          <w:pgMar w:top="0" w:right="1000" w:bottom="1420" w:left="740" w:header="0" w:footer="1231" w:gutter="0"/>
          <w:cols w:space="720"/>
        </w:sectPr>
      </w:pPr>
    </w:p>
    <w:p w:rsidR="009D75DE" w:rsidRDefault="007A65C5">
      <w:pPr>
        <w:pStyle w:val="BodyText"/>
        <w:spacing w:before="5"/>
        <w:rPr>
          <w:sz w:val="11"/>
        </w:rPr>
      </w:pPr>
      <w:r>
        <w:rPr>
          <w:noProof/>
          <w:lang w:bidi="ar-SA"/>
        </w:rPr>
        <w:drawing>
          <wp:anchor distT="0" distB="0" distL="0" distR="0" simplePos="0" relativeHeight="251654144" behindDoc="1" locked="0" layoutInCell="1" allowOverlap="1">
            <wp:simplePos x="0" y="0"/>
            <wp:positionH relativeFrom="page">
              <wp:posOffset>0</wp:posOffset>
            </wp:positionH>
            <wp:positionV relativeFrom="page">
              <wp:posOffset>0</wp:posOffset>
            </wp:positionV>
            <wp:extent cx="7559040" cy="908021"/>
            <wp:effectExtent l="0" t="0" r="0" b="0"/>
            <wp:wrapNone/>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3" cstate="print"/>
                    <a:stretch>
                      <a:fillRect/>
                    </a:stretch>
                  </pic:blipFill>
                  <pic:spPr>
                    <a:xfrm>
                      <a:off x="0" y="0"/>
                      <a:ext cx="7559040" cy="908021"/>
                    </a:xfrm>
                    <a:prstGeom prst="rect">
                      <a:avLst/>
                    </a:prstGeom>
                  </pic:spPr>
                </pic:pic>
              </a:graphicData>
            </a:graphic>
          </wp:anchor>
        </w:drawing>
      </w:r>
    </w:p>
    <w:p w:rsidR="009D75DE" w:rsidRDefault="007A65C5">
      <w:pPr>
        <w:spacing w:before="101"/>
        <w:ind w:right="210"/>
        <w:jc w:val="right"/>
        <w:rPr>
          <w:rFonts w:ascii="Century Gothic"/>
          <w:sz w:val="16"/>
        </w:rPr>
      </w:pPr>
      <w:r>
        <w:rPr>
          <w:rFonts w:ascii="Century Gothic"/>
          <w:sz w:val="16"/>
        </w:rPr>
        <w:t>10</w:t>
      </w:r>
    </w:p>
    <w:p w:rsidR="009D75DE" w:rsidRDefault="009D75DE">
      <w:pPr>
        <w:pStyle w:val="BodyText"/>
        <w:rPr>
          <w:rFonts w:ascii="Century Gothic"/>
          <w:sz w:val="20"/>
        </w:rPr>
      </w:pPr>
    </w:p>
    <w:p w:rsidR="009D75DE" w:rsidRDefault="007A65C5">
      <w:pPr>
        <w:pStyle w:val="ListParagraph"/>
        <w:numPr>
          <w:ilvl w:val="2"/>
          <w:numId w:val="5"/>
        </w:numPr>
        <w:tabs>
          <w:tab w:val="left" w:pos="1531"/>
        </w:tabs>
        <w:spacing w:before="137"/>
        <w:ind w:hanging="285"/>
        <w:rPr>
          <w:rFonts w:ascii="Symbol"/>
        </w:rPr>
      </w:pPr>
      <w:r>
        <w:rPr>
          <w:color w:val="232323"/>
          <w:sz w:val="24"/>
        </w:rPr>
        <w:t>procedures;</w:t>
      </w:r>
    </w:p>
    <w:p w:rsidR="009D75DE" w:rsidRDefault="007A65C5">
      <w:pPr>
        <w:pStyle w:val="ListParagraph"/>
        <w:numPr>
          <w:ilvl w:val="2"/>
          <w:numId w:val="5"/>
        </w:numPr>
        <w:tabs>
          <w:tab w:val="left" w:pos="1531"/>
        </w:tabs>
        <w:spacing w:before="96"/>
        <w:ind w:hanging="285"/>
        <w:rPr>
          <w:rFonts w:ascii="Symbol"/>
        </w:rPr>
      </w:pPr>
      <w:r>
        <w:rPr>
          <w:color w:val="232323"/>
          <w:sz w:val="24"/>
        </w:rPr>
        <w:t>work and/or test</w:t>
      </w:r>
      <w:r>
        <w:rPr>
          <w:color w:val="232323"/>
          <w:spacing w:val="-1"/>
          <w:sz w:val="24"/>
        </w:rPr>
        <w:t xml:space="preserve"> </w:t>
      </w:r>
      <w:r>
        <w:rPr>
          <w:color w:val="232323"/>
          <w:sz w:val="24"/>
        </w:rPr>
        <w:t>instructions;</w:t>
      </w:r>
    </w:p>
    <w:p w:rsidR="009D75DE" w:rsidRDefault="007A65C5">
      <w:pPr>
        <w:pStyle w:val="ListParagraph"/>
        <w:numPr>
          <w:ilvl w:val="2"/>
          <w:numId w:val="5"/>
        </w:numPr>
        <w:tabs>
          <w:tab w:val="left" w:pos="1531"/>
        </w:tabs>
        <w:ind w:hanging="285"/>
        <w:rPr>
          <w:rFonts w:ascii="Symbol"/>
        </w:rPr>
      </w:pPr>
      <w:r>
        <w:rPr>
          <w:color w:val="232323"/>
          <w:sz w:val="24"/>
        </w:rPr>
        <w:t>specifications;</w:t>
      </w:r>
    </w:p>
    <w:p w:rsidR="009D75DE" w:rsidRDefault="007A65C5">
      <w:pPr>
        <w:pStyle w:val="ListParagraph"/>
        <w:numPr>
          <w:ilvl w:val="2"/>
          <w:numId w:val="5"/>
        </w:numPr>
        <w:tabs>
          <w:tab w:val="left" w:pos="1531"/>
        </w:tabs>
        <w:spacing w:before="98"/>
        <w:ind w:hanging="285"/>
        <w:rPr>
          <w:rFonts w:ascii="Symbol"/>
        </w:rPr>
      </w:pPr>
      <w:r>
        <w:rPr>
          <w:color w:val="232323"/>
          <w:sz w:val="24"/>
        </w:rPr>
        <w:t>drawings;</w:t>
      </w:r>
    </w:p>
    <w:p w:rsidR="009D75DE" w:rsidRDefault="007A65C5">
      <w:pPr>
        <w:pStyle w:val="ListParagraph"/>
        <w:numPr>
          <w:ilvl w:val="2"/>
          <w:numId w:val="5"/>
        </w:numPr>
        <w:tabs>
          <w:tab w:val="left" w:pos="1531"/>
        </w:tabs>
        <w:ind w:hanging="285"/>
        <w:rPr>
          <w:rFonts w:ascii="Symbol"/>
        </w:rPr>
      </w:pPr>
      <w:r>
        <w:rPr>
          <w:color w:val="232323"/>
          <w:sz w:val="24"/>
        </w:rPr>
        <w:t>documents containing internal</w:t>
      </w:r>
      <w:r>
        <w:rPr>
          <w:color w:val="232323"/>
          <w:spacing w:val="-3"/>
          <w:sz w:val="24"/>
        </w:rPr>
        <w:t xml:space="preserve"> </w:t>
      </w:r>
      <w:r>
        <w:rPr>
          <w:color w:val="232323"/>
          <w:sz w:val="24"/>
        </w:rPr>
        <w:t>communications;</w:t>
      </w:r>
    </w:p>
    <w:p w:rsidR="009D75DE" w:rsidRDefault="007A65C5">
      <w:pPr>
        <w:pStyle w:val="ListParagraph"/>
        <w:numPr>
          <w:ilvl w:val="2"/>
          <w:numId w:val="5"/>
        </w:numPr>
        <w:tabs>
          <w:tab w:val="left" w:pos="1531"/>
        </w:tabs>
        <w:spacing w:before="98"/>
        <w:ind w:hanging="285"/>
        <w:rPr>
          <w:rFonts w:ascii="Symbol"/>
        </w:rPr>
      </w:pPr>
      <w:r>
        <w:rPr>
          <w:color w:val="232323"/>
          <w:sz w:val="24"/>
        </w:rPr>
        <w:t>schedules;</w:t>
      </w:r>
    </w:p>
    <w:p w:rsidR="009D75DE" w:rsidRDefault="007A65C5">
      <w:pPr>
        <w:pStyle w:val="ListParagraph"/>
        <w:numPr>
          <w:ilvl w:val="2"/>
          <w:numId w:val="5"/>
        </w:numPr>
        <w:tabs>
          <w:tab w:val="left" w:pos="1531"/>
        </w:tabs>
        <w:spacing w:before="96"/>
        <w:ind w:hanging="285"/>
        <w:rPr>
          <w:rFonts w:ascii="Symbol"/>
        </w:rPr>
      </w:pPr>
      <w:r>
        <w:rPr>
          <w:color w:val="232323"/>
          <w:sz w:val="24"/>
        </w:rPr>
        <w:t>approved supplier</w:t>
      </w:r>
      <w:r>
        <w:rPr>
          <w:color w:val="232323"/>
          <w:spacing w:val="-1"/>
          <w:sz w:val="24"/>
        </w:rPr>
        <w:t xml:space="preserve"> </w:t>
      </w:r>
      <w:r>
        <w:rPr>
          <w:color w:val="232323"/>
          <w:sz w:val="24"/>
        </w:rPr>
        <w:t>lists;</w:t>
      </w:r>
    </w:p>
    <w:p w:rsidR="009D75DE" w:rsidRDefault="007A65C5">
      <w:pPr>
        <w:pStyle w:val="ListParagraph"/>
        <w:numPr>
          <w:ilvl w:val="2"/>
          <w:numId w:val="5"/>
        </w:numPr>
        <w:tabs>
          <w:tab w:val="left" w:pos="1531"/>
        </w:tabs>
        <w:ind w:hanging="285"/>
        <w:rPr>
          <w:rFonts w:ascii="Symbol"/>
        </w:rPr>
      </w:pPr>
      <w:r>
        <w:rPr>
          <w:color w:val="232323"/>
          <w:sz w:val="24"/>
        </w:rPr>
        <w:t>test and inspection</w:t>
      </w:r>
      <w:r>
        <w:rPr>
          <w:color w:val="232323"/>
          <w:spacing w:val="-1"/>
          <w:sz w:val="24"/>
        </w:rPr>
        <w:t xml:space="preserve"> </w:t>
      </w:r>
      <w:r>
        <w:rPr>
          <w:color w:val="232323"/>
          <w:sz w:val="24"/>
        </w:rPr>
        <w:t>plans;</w:t>
      </w:r>
    </w:p>
    <w:p w:rsidR="009D75DE" w:rsidRDefault="007A65C5">
      <w:pPr>
        <w:pStyle w:val="ListParagraph"/>
        <w:numPr>
          <w:ilvl w:val="2"/>
          <w:numId w:val="5"/>
        </w:numPr>
        <w:tabs>
          <w:tab w:val="left" w:pos="1531"/>
        </w:tabs>
        <w:spacing w:before="98"/>
        <w:ind w:hanging="285"/>
        <w:rPr>
          <w:rFonts w:ascii="Symbol"/>
        </w:rPr>
      </w:pPr>
      <w:r>
        <w:rPr>
          <w:color w:val="232323"/>
          <w:sz w:val="24"/>
        </w:rPr>
        <w:t>quality</w:t>
      </w:r>
      <w:r>
        <w:rPr>
          <w:color w:val="232323"/>
          <w:spacing w:val="-2"/>
          <w:sz w:val="24"/>
        </w:rPr>
        <w:t xml:space="preserve"> </w:t>
      </w:r>
      <w:r>
        <w:rPr>
          <w:color w:val="232323"/>
          <w:sz w:val="24"/>
        </w:rPr>
        <w:t>plans;</w:t>
      </w:r>
    </w:p>
    <w:p w:rsidR="009D75DE" w:rsidRDefault="007A65C5">
      <w:pPr>
        <w:pStyle w:val="ListParagraph"/>
        <w:numPr>
          <w:ilvl w:val="2"/>
          <w:numId w:val="5"/>
        </w:numPr>
        <w:tabs>
          <w:tab w:val="left" w:pos="1531"/>
        </w:tabs>
        <w:ind w:hanging="285"/>
        <w:rPr>
          <w:rFonts w:ascii="Symbol"/>
        </w:rPr>
      </w:pPr>
      <w:r>
        <w:rPr>
          <w:color w:val="232323"/>
          <w:sz w:val="24"/>
        </w:rPr>
        <w:t>project management plans</w:t>
      </w:r>
      <w:r>
        <w:rPr>
          <w:color w:val="232323"/>
          <w:spacing w:val="-3"/>
          <w:sz w:val="24"/>
        </w:rPr>
        <w:t xml:space="preserve"> </w:t>
      </w:r>
      <w:r>
        <w:rPr>
          <w:color w:val="232323"/>
          <w:sz w:val="24"/>
        </w:rPr>
        <w:t>(PMPs);</w:t>
      </w:r>
    </w:p>
    <w:p w:rsidR="009D75DE" w:rsidRDefault="007A65C5">
      <w:pPr>
        <w:pStyle w:val="ListParagraph"/>
        <w:numPr>
          <w:ilvl w:val="2"/>
          <w:numId w:val="5"/>
        </w:numPr>
        <w:tabs>
          <w:tab w:val="left" w:pos="1531"/>
        </w:tabs>
        <w:spacing w:before="98"/>
        <w:ind w:hanging="285"/>
        <w:rPr>
          <w:rFonts w:ascii="Symbol"/>
        </w:rPr>
      </w:pPr>
      <w:r>
        <w:rPr>
          <w:color w:val="232323"/>
          <w:sz w:val="24"/>
        </w:rPr>
        <w:t>photographs;</w:t>
      </w:r>
    </w:p>
    <w:p w:rsidR="009D75DE" w:rsidRDefault="007A65C5">
      <w:pPr>
        <w:pStyle w:val="ListParagraph"/>
        <w:numPr>
          <w:ilvl w:val="2"/>
          <w:numId w:val="5"/>
        </w:numPr>
        <w:tabs>
          <w:tab w:val="left" w:pos="1531"/>
        </w:tabs>
        <w:spacing w:before="97"/>
        <w:ind w:hanging="285"/>
        <w:rPr>
          <w:rFonts w:ascii="Symbol"/>
        </w:rPr>
      </w:pPr>
      <w:r>
        <w:rPr>
          <w:color w:val="232323"/>
          <w:sz w:val="24"/>
        </w:rPr>
        <w:t>master</w:t>
      </w:r>
      <w:r>
        <w:rPr>
          <w:color w:val="232323"/>
          <w:spacing w:val="-1"/>
          <w:sz w:val="24"/>
        </w:rPr>
        <w:t xml:space="preserve"> </w:t>
      </w:r>
      <w:r>
        <w:rPr>
          <w:color w:val="232323"/>
          <w:sz w:val="24"/>
        </w:rPr>
        <w:t>samples;</w:t>
      </w:r>
    </w:p>
    <w:p w:rsidR="009D75DE" w:rsidRDefault="007A65C5">
      <w:pPr>
        <w:pStyle w:val="ListParagraph"/>
        <w:numPr>
          <w:ilvl w:val="2"/>
          <w:numId w:val="5"/>
        </w:numPr>
        <w:tabs>
          <w:tab w:val="left" w:pos="1531"/>
        </w:tabs>
        <w:spacing w:before="98"/>
        <w:ind w:hanging="285"/>
        <w:rPr>
          <w:rFonts w:ascii="Symbol"/>
        </w:rPr>
      </w:pPr>
      <w:r>
        <w:rPr>
          <w:color w:val="232323"/>
          <w:sz w:val="24"/>
        </w:rPr>
        <w:t>databases;</w:t>
      </w:r>
    </w:p>
    <w:p w:rsidR="009D75DE" w:rsidRDefault="007A65C5">
      <w:pPr>
        <w:pStyle w:val="ListParagraph"/>
        <w:numPr>
          <w:ilvl w:val="2"/>
          <w:numId w:val="5"/>
        </w:numPr>
        <w:tabs>
          <w:tab w:val="left" w:pos="1531"/>
        </w:tabs>
        <w:ind w:hanging="285"/>
        <w:rPr>
          <w:rFonts w:ascii="Symbol"/>
        </w:rPr>
      </w:pPr>
      <w:r>
        <w:rPr>
          <w:color w:val="232323"/>
          <w:sz w:val="24"/>
        </w:rPr>
        <w:t>software programs;</w:t>
      </w:r>
    </w:p>
    <w:p w:rsidR="009D75DE" w:rsidRDefault="007A65C5">
      <w:pPr>
        <w:pStyle w:val="ListParagraph"/>
        <w:numPr>
          <w:ilvl w:val="2"/>
          <w:numId w:val="5"/>
        </w:numPr>
        <w:tabs>
          <w:tab w:val="left" w:pos="1531"/>
        </w:tabs>
        <w:spacing w:before="98"/>
        <w:ind w:hanging="285"/>
        <w:rPr>
          <w:rFonts w:ascii="Symbol"/>
        </w:rPr>
      </w:pPr>
      <w:r>
        <w:rPr>
          <w:color w:val="232323"/>
          <w:sz w:val="24"/>
        </w:rPr>
        <w:t>strategic/business plans; and</w:t>
      </w:r>
    </w:p>
    <w:p w:rsidR="009D75DE" w:rsidRDefault="007A65C5">
      <w:pPr>
        <w:pStyle w:val="ListParagraph"/>
        <w:numPr>
          <w:ilvl w:val="2"/>
          <w:numId w:val="5"/>
        </w:numPr>
        <w:tabs>
          <w:tab w:val="left" w:pos="1531"/>
        </w:tabs>
        <w:ind w:hanging="285"/>
        <w:rPr>
          <w:rFonts w:ascii="Symbol"/>
        </w:rPr>
      </w:pPr>
      <w:r>
        <w:rPr>
          <w:color w:val="232323"/>
          <w:sz w:val="24"/>
        </w:rPr>
        <w:t>forms.</w:t>
      </w:r>
    </w:p>
    <w:p w:rsidR="009D75DE" w:rsidRDefault="007A65C5">
      <w:pPr>
        <w:spacing w:before="120" w:line="232" w:lineRule="auto"/>
        <w:ind w:left="678"/>
        <w:rPr>
          <w:sz w:val="24"/>
        </w:rPr>
      </w:pPr>
      <w:r>
        <w:rPr>
          <w:color w:val="232323"/>
          <w:sz w:val="24"/>
        </w:rPr>
        <w:t xml:space="preserve">When creating and updating </w:t>
      </w:r>
      <w:r>
        <w:rPr>
          <w:b/>
          <w:color w:val="232323"/>
          <w:sz w:val="24"/>
        </w:rPr>
        <w:t>documented information</w:t>
      </w:r>
      <w:r>
        <w:rPr>
          <w:color w:val="232323"/>
          <w:sz w:val="24"/>
        </w:rPr>
        <w:t>, the consultant organisation shall ensure appropriate:</w:t>
      </w:r>
    </w:p>
    <w:p w:rsidR="009D75DE" w:rsidRDefault="007A65C5">
      <w:pPr>
        <w:pStyle w:val="ListParagraph"/>
        <w:numPr>
          <w:ilvl w:val="2"/>
          <w:numId w:val="5"/>
        </w:numPr>
        <w:tabs>
          <w:tab w:val="left" w:pos="1531"/>
        </w:tabs>
        <w:spacing w:before="92"/>
        <w:ind w:right="118" w:hanging="285"/>
        <w:rPr>
          <w:rFonts w:ascii="Symbol"/>
          <w:color w:val="232323"/>
          <w:sz w:val="24"/>
        </w:rPr>
      </w:pPr>
      <w:r>
        <w:rPr>
          <w:b/>
          <w:color w:val="232323"/>
          <w:sz w:val="24"/>
        </w:rPr>
        <w:t>identification</w:t>
      </w:r>
      <w:r>
        <w:rPr>
          <w:b/>
          <w:color w:val="232323"/>
          <w:spacing w:val="-14"/>
          <w:sz w:val="24"/>
        </w:rPr>
        <w:t xml:space="preserve"> </w:t>
      </w:r>
      <w:r>
        <w:rPr>
          <w:b/>
          <w:color w:val="232323"/>
          <w:sz w:val="24"/>
        </w:rPr>
        <w:t>and</w:t>
      </w:r>
      <w:r>
        <w:rPr>
          <w:b/>
          <w:color w:val="232323"/>
          <w:spacing w:val="-14"/>
          <w:sz w:val="24"/>
        </w:rPr>
        <w:t xml:space="preserve"> </w:t>
      </w:r>
      <w:r>
        <w:rPr>
          <w:b/>
          <w:color w:val="232323"/>
          <w:sz w:val="24"/>
        </w:rPr>
        <w:t>description</w:t>
      </w:r>
      <w:r>
        <w:rPr>
          <w:b/>
          <w:color w:val="232323"/>
          <w:spacing w:val="-13"/>
          <w:sz w:val="24"/>
        </w:rPr>
        <w:t xml:space="preserve"> </w:t>
      </w:r>
      <w:r>
        <w:rPr>
          <w:color w:val="232323"/>
          <w:sz w:val="24"/>
        </w:rPr>
        <w:t>-</w:t>
      </w:r>
      <w:r>
        <w:rPr>
          <w:color w:val="232323"/>
          <w:spacing w:val="-14"/>
          <w:sz w:val="24"/>
        </w:rPr>
        <w:t xml:space="preserve"> </w:t>
      </w:r>
      <w:r>
        <w:rPr>
          <w:color w:val="232323"/>
          <w:sz w:val="24"/>
        </w:rPr>
        <w:t>examples</w:t>
      </w:r>
      <w:r>
        <w:rPr>
          <w:color w:val="232323"/>
          <w:spacing w:val="-14"/>
          <w:sz w:val="24"/>
        </w:rPr>
        <w:t xml:space="preserve"> </w:t>
      </w:r>
      <w:r>
        <w:rPr>
          <w:color w:val="232323"/>
          <w:sz w:val="24"/>
        </w:rPr>
        <w:t>include</w:t>
      </w:r>
      <w:r>
        <w:rPr>
          <w:color w:val="232323"/>
          <w:spacing w:val="-12"/>
          <w:sz w:val="24"/>
        </w:rPr>
        <w:t xml:space="preserve"> </w:t>
      </w:r>
      <w:r>
        <w:rPr>
          <w:color w:val="232323"/>
          <w:sz w:val="24"/>
        </w:rPr>
        <w:t>a</w:t>
      </w:r>
      <w:r>
        <w:rPr>
          <w:color w:val="232323"/>
          <w:spacing w:val="-12"/>
          <w:sz w:val="24"/>
        </w:rPr>
        <w:t xml:space="preserve"> </w:t>
      </w:r>
      <w:r>
        <w:rPr>
          <w:color w:val="232323"/>
          <w:sz w:val="24"/>
        </w:rPr>
        <w:t>title</w:t>
      </w:r>
      <w:r>
        <w:rPr>
          <w:color w:val="232323"/>
          <w:spacing w:val="-12"/>
          <w:sz w:val="24"/>
        </w:rPr>
        <w:t xml:space="preserve"> </w:t>
      </w:r>
      <w:r>
        <w:rPr>
          <w:color w:val="232323"/>
          <w:sz w:val="24"/>
        </w:rPr>
        <w:t>and</w:t>
      </w:r>
      <w:r>
        <w:rPr>
          <w:color w:val="232323"/>
          <w:spacing w:val="-12"/>
          <w:sz w:val="24"/>
        </w:rPr>
        <w:t xml:space="preserve"> </w:t>
      </w:r>
      <w:r>
        <w:rPr>
          <w:color w:val="232323"/>
          <w:sz w:val="24"/>
        </w:rPr>
        <w:t>date</w:t>
      </w:r>
      <w:r>
        <w:rPr>
          <w:color w:val="232323"/>
          <w:spacing w:val="-13"/>
          <w:sz w:val="24"/>
        </w:rPr>
        <w:t xml:space="preserve"> </w:t>
      </w:r>
      <w:r>
        <w:rPr>
          <w:color w:val="232323"/>
          <w:sz w:val="24"/>
        </w:rPr>
        <w:t>of</w:t>
      </w:r>
      <w:r>
        <w:rPr>
          <w:color w:val="232323"/>
          <w:spacing w:val="-13"/>
          <w:sz w:val="24"/>
        </w:rPr>
        <w:t xml:space="preserve"> </w:t>
      </w:r>
      <w:r>
        <w:rPr>
          <w:color w:val="232323"/>
          <w:sz w:val="24"/>
        </w:rPr>
        <w:t>issue,</w:t>
      </w:r>
      <w:r>
        <w:rPr>
          <w:color w:val="232323"/>
          <w:spacing w:val="-12"/>
          <w:sz w:val="24"/>
        </w:rPr>
        <w:t xml:space="preserve"> </w:t>
      </w:r>
      <w:r>
        <w:rPr>
          <w:color w:val="232323"/>
          <w:sz w:val="24"/>
        </w:rPr>
        <w:t>page</w:t>
      </w:r>
      <w:r>
        <w:rPr>
          <w:color w:val="232323"/>
          <w:spacing w:val="-13"/>
          <w:sz w:val="24"/>
        </w:rPr>
        <w:t xml:space="preserve"> </w:t>
      </w:r>
      <w:r>
        <w:rPr>
          <w:color w:val="232323"/>
          <w:sz w:val="24"/>
        </w:rPr>
        <w:t>x</w:t>
      </w:r>
      <w:r>
        <w:rPr>
          <w:color w:val="232323"/>
          <w:spacing w:val="-13"/>
          <w:sz w:val="24"/>
        </w:rPr>
        <w:t xml:space="preserve"> </w:t>
      </w:r>
      <w:r>
        <w:rPr>
          <w:color w:val="232323"/>
          <w:sz w:val="24"/>
        </w:rPr>
        <w:t>of</w:t>
      </w:r>
      <w:r>
        <w:rPr>
          <w:color w:val="232323"/>
          <w:spacing w:val="-2"/>
          <w:sz w:val="24"/>
        </w:rPr>
        <w:t xml:space="preserve"> </w:t>
      </w:r>
      <w:r>
        <w:rPr>
          <w:color w:val="232323"/>
          <w:sz w:val="24"/>
        </w:rPr>
        <w:t>y. Author or reference number are</w:t>
      </w:r>
      <w:r>
        <w:rPr>
          <w:color w:val="232323"/>
          <w:spacing w:val="-1"/>
          <w:sz w:val="24"/>
        </w:rPr>
        <w:t xml:space="preserve"> </w:t>
      </w:r>
      <w:r>
        <w:rPr>
          <w:color w:val="232323"/>
          <w:sz w:val="24"/>
        </w:rPr>
        <w:t>optional;</w:t>
      </w:r>
    </w:p>
    <w:p w:rsidR="009D75DE" w:rsidRDefault="007A65C5">
      <w:pPr>
        <w:pStyle w:val="ListParagraph"/>
        <w:numPr>
          <w:ilvl w:val="2"/>
          <w:numId w:val="5"/>
        </w:numPr>
        <w:tabs>
          <w:tab w:val="left" w:pos="1531"/>
        </w:tabs>
        <w:spacing w:before="98"/>
        <w:ind w:right="121" w:hanging="285"/>
        <w:rPr>
          <w:rFonts w:ascii="Symbol"/>
          <w:color w:val="232323"/>
          <w:sz w:val="24"/>
        </w:rPr>
      </w:pPr>
      <w:r>
        <w:rPr>
          <w:b/>
        </w:rPr>
        <w:t>f</w:t>
      </w:r>
      <w:r>
        <w:rPr>
          <w:b/>
          <w:color w:val="232323"/>
          <w:sz w:val="24"/>
        </w:rPr>
        <w:t>ormat</w:t>
      </w:r>
      <w:r>
        <w:rPr>
          <w:b/>
          <w:color w:val="232323"/>
          <w:spacing w:val="-7"/>
          <w:sz w:val="24"/>
        </w:rPr>
        <w:t xml:space="preserve"> </w:t>
      </w:r>
      <w:r>
        <w:rPr>
          <w:color w:val="232323"/>
          <w:sz w:val="24"/>
        </w:rPr>
        <w:t>-</w:t>
      </w:r>
      <w:r>
        <w:rPr>
          <w:color w:val="232323"/>
          <w:spacing w:val="-9"/>
          <w:sz w:val="24"/>
        </w:rPr>
        <w:t xml:space="preserve"> </w:t>
      </w:r>
      <w:r>
        <w:rPr>
          <w:color w:val="232323"/>
          <w:sz w:val="24"/>
        </w:rPr>
        <w:t>examples</w:t>
      </w:r>
      <w:r>
        <w:rPr>
          <w:color w:val="232323"/>
          <w:spacing w:val="-9"/>
          <w:sz w:val="24"/>
        </w:rPr>
        <w:t xml:space="preserve"> </w:t>
      </w:r>
      <w:r>
        <w:rPr>
          <w:color w:val="232323"/>
          <w:sz w:val="24"/>
        </w:rPr>
        <w:t>include</w:t>
      </w:r>
      <w:r>
        <w:rPr>
          <w:color w:val="232323"/>
          <w:spacing w:val="-7"/>
          <w:sz w:val="24"/>
        </w:rPr>
        <w:t xml:space="preserve"> </w:t>
      </w:r>
      <w:r>
        <w:rPr>
          <w:color w:val="232323"/>
          <w:sz w:val="24"/>
        </w:rPr>
        <w:t>language,</w:t>
      </w:r>
      <w:r>
        <w:rPr>
          <w:color w:val="232323"/>
          <w:spacing w:val="-8"/>
          <w:sz w:val="24"/>
        </w:rPr>
        <w:t xml:space="preserve"> </w:t>
      </w:r>
      <w:r>
        <w:rPr>
          <w:color w:val="232323"/>
          <w:sz w:val="24"/>
        </w:rPr>
        <w:t>software</w:t>
      </w:r>
      <w:r>
        <w:rPr>
          <w:color w:val="232323"/>
          <w:spacing w:val="-10"/>
          <w:sz w:val="24"/>
        </w:rPr>
        <w:t xml:space="preserve"> </w:t>
      </w:r>
      <w:r>
        <w:rPr>
          <w:color w:val="232323"/>
          <w:sz w:val="24"/>
        </w:rPr>
        <w:t>version,</w:t>
      </w:r>
      <w:r>
        <w:rPr>
          <w:color w:val="232323"/>
          <w:spacing w:val="-8"/>
          <w:sz w:val="24"/>
        </w:rPr>
        <w:t xml:space="preserve"> </w:t>
      </w:r>
      <w:r>
        <w:rPr>
          <w:color w:val="232323"/>
          <w:sz w:val="24"/>
        </w:rPr>
        <w:t>graphics,</w:t>
      </w:r>
      <w:r>
        <w:rPr>
          <w:color w:val="232323"/>
          <w:spacing w:val="-8"/>
          <w:sz w:val="24"/>
        </w:rPr>
        <w:t xml:space="preserve"> </w:t>
      </w:r>
      <w:r>
        <w:rPr>
          <w:color w:val="232323"/>
          <w:sz w:val="24"/>
        </w:rPr>
        <w:t>read</w:t>
      </w:r>
      <w:r>
        <w:rPr>
          <w:color w:val="232323"/>
          <w:spacing w:val="-10"/>
          <w:sz w:val="24"/>
        </w:rPr>
        <w:t xml:space="preserve"> </w:t>
      </w:r>
      <w:r>
        <w:rPr>
          <w:color w:val="232323"/>
          <w:sz w:val="24"/>
        </w:rPr>
        <w:t>and</w:t>
      </w:r>
      <w:r>
        <w:rPr>
          <w:color w:val="232323"/>
          <w:spacing w:val="-9"/>
          <w:sz w:val="24"/>
        </w:rPr>
        <w:t xml:space="preserve"> </w:t>
      </w:r>
      <w:r>
        <w:rPr>
          <w:color w:val="232323"/>
          <w:sz w:val="24"/>
        </w:rPr>
        <w:t>print</w:t>
      </w:r>
      <w:r>
        <w:rPr>
          <w:color w:val="232323"/>
          <w:spacing w:val="-8"/>
          <w:sz w:val="24"/>
        </w:rPr>
        <w:t xml:space="preserve"> </w:t>
      </w:r>
      <w:r>
        <w:rPr>
          <w:color w:val="232323"/>
          <w:sz w:val="24"/>
        </w:rPr>
        <w:t>only</w:t>
      </w:r>
      <w:r>
        <w:rPr>
          <w:color w:val="232323"/>
          <w:spacing w:val="-4"/>
          <w:sz w:val="24"/>
        </w:rPr>
        <w:t xml:space="preserve"> </w:t>
      </w:r>
      <w:r>
        <w:rPr>
          <w:color w:val="232323"/>
          <w:sz w:val="24"/>
        </w:rPr>
        <w:t>and master</w:t>
      </w:r>
      <w:r>
        <w:rPr>
          <w:color w:val="232323"/>
          <w:spacing w:val="-1"/>
          <w:sz w:val="24"/>
        </w:rPr>
        <w:t xml:space="preserve"> </w:t>
      </w:r>
      <w:r>
        <w:rPr>
          <w:color w:val="232323"/>
          <w:sz w:val="24"/>
        </w:rPr>
        <w:t>samples;</w:t>
      </w:r>
    </w:p>
    <w:p w:rsidR="009D75DE" w:rsidRDefault="007A65C5">
      <w:pPr>
        <w:pStyle w:val="ListParagraph"/>
        <w:numPr>
          <w:ilvl w:val="2"/>
          <w:numId w:val="5"/>
        </w:numPr>
        <w:tabs>
          <w:tab w:val="left" w:pos="1531"/>
        </w:tabs>
        <w:spacing w:before="97"/>
        <w:ind w:hanging="285"/>
        <w:rPr>
          <w:rFonts w:ascii="Symbol"/>
          <w:color w:val="232323"/>
          <w:sz w:val="24"/>
        </w:rPr>
      </w:pPr>
      <w:r>
        <w:rPr>
          <w:b/>
          <w:color w:val="232323"/>
          <w:sz w:val="24"/>
        </w:rPr>
        <w:t xml:space="preserve">media </w:t>
      </w:r>
      <w:r>
        <w:rPr>
          <w:color w:val="232323"/>
          <w:sz w:val="24"/>
        </w:rPr>
        <w:t>- examples include paper, electronic, photographs and</w:t>
      </w:r>
      <w:r>
        <w:rPr>
          <w:color w:val="232323"/>
          <w:spacing w:val="-4"/>
          <w:sz w:val="24"/>
        </w:rPr>
        <w:t xml:space="preserve"> </w:t>
      </w:r>
      <w:r>
        <w:rPr>
          <w:color w:val="232323"/>
          <w:sz w:val="24"/>
        </w:rPr>
        <w:t>drawings;</w:t>
      </w:r>
    </w:p>
    <w:p w:rsidR="009D75DE" w:rsidRDefault="007A65C5">
      <w:pPr>
        <w:pStyle w:val="ListParagraph"/>
        <w:numPr>
          <w:ilvl w:val="2"/>
          <w:numId w:val="5"/>
        </w:numPr>
        <w:tabs>
          <w:tab w:val="left" w:pos="1531"/>
        </w:tabs>
        <w:spacing w:before="97"/>
        <w:ind w:right="122" w:hanging="285"/>
        <w:jc w:val="both"/>
        <w:rPr>
          <w:rFonts w:ascii="Symbol"/>
          <w:color w:val="232323"/>
          <w:sz w:val="24"/>
        </w:rPr>
      </w:pPr>
      <w:r>
        <w:rPr>
          <w:b/>
          <w:color w:val="232323"/>
          <w:sz w:val="24"/>
        </w:rPr>
        <w:t xml:space="preserve">review and approval </w:t>
      </w:r>
      <w:r>
        <w:rPr>
          <w:color w:val="232323"/>
          <w:sz w:val="24"/>
        </w:rPr>
        <w:t>for suitability and adequacy prior to use - examples include signatures, initials, titles, email approval, electronic signatures, click-box approval within a document control program or approved document register;</w:t>
      </w:r>
      <w:r>
        <w:rPr>
          <w:color w:val="232323"/>
          <w:spacing w:val="-4"/>
          <w:sz w:val="24"/>
        </w:rPr>
        <w:t xml:space="preserve"> </w:t>
      </w:r>
      <w:r>
        <w:rPr>
          <w:color w:val="232323"/>
          <w:sz w:val="24"/>
        </w:rPr>
        <w:t>and</w:t>
      </w:r>
    </w:p>
    <w:p w:rsidR="009D75DE" w:rsidRDefault="007A65C5">
      <w:pPr>
        <w:pStyle w:val="ListParagraph"/>
        <w:numPr>
          <w:ilvl w:val="2"/>
          <w:numId w:val="5"/>
        </w:numPr>
        <w:tabs>
          <w:tab w:val="left" w:pos="1531"/>
        </w:tabs>
        <w:ind w:right="121" w:hanging="285"/>
        <w:jc w:val="both"/>
        <w:rPr>
          <w:rFonts w:ascii="Symbol"/>
          <w:color w:val="232323"/>
          <w:sz w:val="24"/>
        </w:rPr>
      </w:pPr>
      <w:r>
        <w:rPr>
          <w:b/>
          <w:color w:val="232323"/>
          <w:sz w:val="24"/>
        </w:rPr>
        <w:t xml:space="preserve">documented information of external origin </w:t>
      </w:r>
      <w:r>
        <w:rPr>
          <w:color w:val="232323"/>
          <w:sz w:val="24"/>
        </w:rPr>
        <w:t>determined by the organisation to be necessary for the planning and operation of the Quality Management System must be identified</w:t>
      </w:r>
      <w:r>
        <w:rPr>
          <w:color w:val="232323"/>
          <w:spacing w:val="-17"/>
          <w:sz w:val="24"/>
        </w:rPr>
        <w:t xml:space="preserve"> </w:t>
      </w:r>
      <w:r>
        <w:rPr>
          <w:color w:val="232323"/>
          <w:sz w:val="24"/>
        </w:rPr>
        <w:t>as</w:t>
      </w:r>
      <w:r>
        <w:rPr>
          <w:color w:val="232323"/>
          <w:spacing w:val="-18"/>
          <w:sz w:val="24"/>
        </w:rPr>
        <w:t xml:space="preserve"> </w:t>
      </w:r>
      <w:r>
        <w:rPr>
          <w:color w:val="232323"/>
          <w:sz w:val="24"/>
        </w:rPr>
        <w:t>appropriate</w:t>
      </w:r>
      <w:r>
        <w:rPr>
          <w:color w:val="232323"/>
          <w:spacing w:val="-20"/>
          <w:sz w:val="24"/>
        </w:rPr>
        <w:t xml:space="preserve"> </w:t>
      </w:r>
      <w:r>
        <w:rPr>
          <w:color w:val="232323"/>
          <w:sz w:val="24"/>
        </w:rPr>
        <w:t>and</w:t>
      </w:r>
      <w:r>
        <w:rPr>
          <w:color w:val="232323"/>
          <w:spacing w:val="-17"/>
          <w:sz w:val="24"/>
        </w:rPr>
        <w:t xml:space="preserve"> </w:t>
      </w:r>
      <w:r>
        <w:rPr>
          <w:color w:val="232323"/>
          <w:sz w:val="24"/>
        </w:rPr>
        <w:t>be</w:t>
      </w:r>
      <w:r>
        <w:rPr>
          <w:color w:val="232323"/>
          <w:spacing w:val="-20"/>
          <w:sz w:val="24"/>
        </w:rPr>
        <w:t xml:space="preserve"> </w:t>
      </w:r>
      <w:r>
        <w:rPr>
          <w:color w:val="232323"/>
          <w:sz w:val="24"/>
        </w:rPr>
        <w:t>controlled</w:t>
      </w:r>
      <w:r>
        <w:rPr>
          <w:color w:val="232323"/>
          <w:spacing w:val="-15"/>
          <w:sz w:val="24"/>
        </w:rPr>
        <w:t xml:space="preserve"> </w:t>
      </w:r>
      <w:r>
        <w:rPr>
          <w:color w:val="232323"/>
          <w:sz w:val="24"/>
        </w:rPr>
        <w:t>-</w:t>
      </w:r>
      <w:r>
        <w:rPr>
          <w:color w:val="232323"/>
          <w:spacing w:val="-18"/>
          <w:sz w:val="24"/>
        </w:rPr>
        <w:t xml:space="preserve"> </w:t>
      </w:r>
      <w:r>
        <w:rPr>
          <w:color w:val="232323"/>
          <w:sz w:val="24"/>
        </w:rPr>
        <w:t>examples</w:t>
      </w:r>
      <w:r>
        <w:rPr>
          <w:color w:val="232323"/>
          <w:spacing w:val="-18"/>
          <w:sz w:val="24"/>
        </w:rPr>
        <w:t xml:space="preserve"> </w:t>
      </w:r>
      <w:r>
        <w:rPr>
          <w:color w:val="232323"/>
          <w:sz w:val="24"/>
        </w:rPr>
        <w:t>include</w:t>
      </w:r>
      <w:r>
        <w:rPr>
          <w:color w:val="232323"/>
          <w:spacing w:val="-16"/>
          <w:sz w:val="24"/>
        </w:rPr>
        <w:t xml:space="preserve"> </w:t>
      </w:r>
      <w:r>
        <w:rPr>
          <w:color w:val="232323"/>
          <w:sz w:val="24"/>
        </w:rPr>
        <w:t>codes</w:t>
      </w:r>
      <w:r>
        <w:rPr>
          <w:color w:val="232323"/>
          <w:spacing w:val="-19"/>
          <w:sz w:val="24"/>
        </w:rPr>
        <w:t xml:space="preserve"> </w:t>
      </w:r>
      <w:r>
        <w:rPr>
          <w:color w:val="232323"/>
          <w:sz w:val="24"/>
        </w:rPr>
        <w:t>of</w:t>
      </w:r>
      <w:r>
        <w:rPr>
          <w:color w:val="232323"/>
          <w:spacing w:val="-18"/>
          <w:sz w:val="24"/>
        </w:rPr>
        <w:t xml:space="preserve"> </w:t>
      </w:r>
      <w:r>
        <w:rPr>
          <w:color w:val="232323"/>
          <w:sz w:val="24"/>
        </w:rPr>
        <w:t>practice;</w:t>
      </w:r>
      <w:r>
        <w:rPr>
          <w:color w:val="232323"/>
          <w:spacing w:val="-17"/>
          <w:sz w:val="24"/>
        </w:rPr>
        <w:t xml:space="preserve"> </w:t>
      </w:r>
      <w:r>
        <w:rPr>
          <w:color w:val="232323"/>
          <w:sz w:val="24"/>
        </w:rPr>
        <w:t>contract documents or client provided</w:t>
      </w:r>
      <w:r>
        <w:rPr>
          <w:color w:val="232323"/>
          <w:spacing w:val="-2"/>
          <w:sz w:val="24"/>
        </w:rPr>
        <w:t xml:space="preserve"> </w:t>
      </w:r>
      <w:r>
        <w:rPr>
          <w:color w:val="232323"/>
          <w:sz w:val="24"/>
        </w:rPr>
        <w:t>documents.</w:t>
      </w:r>
    </w:p>
    <w:p w:rsidR="009D75DE" w:rsidRDefault="007A65C5">
      <w:pPr>
        <w:spacing w:before="95" w:line="237" w:lineRule="auto"/>
        <w:ind w:left="678"/>
        <w:rPr>
          <w:sz w:val="24"/>
        </w:rPr>
      </w:pPr>
      <w:r>
        <w:rPr>
          <w:color w:val="232323"/>
          <w:sz w:val="24"/>
        </w:rPr>
        <w:t xml:space="preserve">For the </w:t>
      </w:r>
      <w:r>
        <w:rPr>
          <w:b/>
          <w:color w:val="232323"/>
          <w:sz w:val="24"/>
        </w:rPr>
        <w:t>control of documented information</w:t>
      </w:r>
      <w:r>
        <w:rPr>
          <w:color w:val="232323"/>
          <w:sz w:val="24"/>
        </w:rPr>
        <w:t>, the consultant organisation needs to address the following activities as applicable:</w:t>
      </w:r>
    </w:p>
    <w:p w:rsidR="009D75DE" w:rsidRDefault="007A65C5">
      <w:pPr>
        <w:pStyle w:val="ListParagraph"/>
        <w:numPr>
          <w:ilvl w:val="2"/>
          <w:numId w:val="5"/>
        </w:numPr>
        <w:tabs>
          <w:tab w:val="left" w:pos="1531"/>
        </w:tabs>
        <w:spacing w:before="122"/>
        <w:ind w:right="121" w:hanging="285"/>
        <w:rPr>
          <w:rFonts w:ascii="Symbol"/>
          <w:color w:val="232323"/>
          <w:sz w:val="24"/>
        </w:rPr>
      </w:pPr>
      <w:r>
        <w:rPr>
          <w:b/>
          <w:color w:val="232323"/>
          <w:sz w:val="24"/>
        </w:rPr>
        <w:t xml:space="preserve">availability </w:t>
      </w:r>
      <w:r>
        <w:rPr>
          <w:color w:val="232323"/>
          <w:sz w:val="24"/>
        </w:rPr>
        <w:t xml:space="preserve">- the </w:t>
      </w:r>
      <w:r>
        <w:rPr>
          <w:b/>
          <w:color w:val="232323"/>
          <w:sz w:val="24"/>
        </w:rPr>
        <w:t xml:space="preserve">documented information </w:t>
      </w:r>
      <w:r>
        <w:rPr>
          <w:color w:val="232323"/>
          <w:sz w:val="24"/>
        </w:rPr>
        <w:t>exists where appropriate personnel are able to gain</w:t>
      </w:r>
      <w:r>
        <w:rPr>
          <w:color w:val="232323"/>
          <w:spacing w:val="-4"/>
          <w:sz w:val="24"/>
        </w:rPr>
        <w:t xml:space="preserve"> </w:t>
      </w:r>
      <w:r>
        <w:rPr>
          <w:color w:val="232323"/>
          <w:sz w:val="24"/>
        </w:rPr>
        <w:t>access;</w:t>
      </w:r>
    </w:p>
    <w:p w:rsidR="009D75DE" w:rsidRDefault="007A65C5">
      <w:pPr>
        <w:pStyle w:val="ListParagraph"/>
        <w:numPr>
          <w:ilvl w:val="2"/>
          <w:numId w:val="5"/>
        </w:numPr>
        <w:tabs>
          <w:tab w:val="left" w:pos="1531"/>
        </w:tabs>
        <w:spacing w:before="97"/>
        <w:ind w:right="123" w:hanging="285"/>
        <w:jc w:val="both"/>
        <w:rPr>
          <w:rFonts w:ascii="Symbol"/>
          <w:color w:val="232323"/>
          <w:sz w:val="24"/>
        </w:rPr>
      </w:pPr>
      <w:r>
        <w:rPr>
          <w:b/>
          <w:color w:val="232323"/>
          <w:sz w:val="24"/>
        </w:rPr>
        <w:t xml:space="preserve">protection </w:t>
      </w:r>
      <w:r>
        <w:rPr>
          <w:color w:val="232323"/>
          <w:sz w:val="24"/>
        </w:rPr>
        <w:t xml:space="preserve">- the </w:t>
      </w:r>
      <w:r>
        <w:rPr>
          <w:b/>
          <w:color w:val="232323"/>
          <w:sz w:val="24"/>
        </w:rPr>
        <w:t xml:space="preserve">documented information </w:t>
      </w:r>
      <w:r>
        <w:rPr>
          <w:color w:val="232323"/>
          <w:sz w:val="24"/>
        </w:rPr>
        <w:t>is protected from tampering, unauthorised changes and damage. Examples are system passwords and employee training;</w:t>
      </w:r>
    </w:p>
    <w:p w:rsidR="009D75DE" w:rsidRDefault="007A65C5">
      <w:pPr>
        <w:pStyle w:val="ListParagraph"/>
        <w:numPr>
          <w:ilvl w:val="2"/>
          <w:numId w:val="5"/>
        </w:numPr>
        <w:tabs>
          <w:tab w:val="left" w:pos="1531"/>
        </w:tabs>
        <w:spacing w:before="97"/>
        <w:ind w:right="121" w:hanging="285"/>
        <w:jc w:val="both"/>
        <w:rPr>
          <w:rFonts w:ascii="Symbol"/>
          <w:color w:val="232323"/>
          <w:sz w:val="24"/>
        </w:rPr>
      </w:pPr>
      <w:r>
        <w:rPr>
          <w:b/>
          <w:color w:val="232323"/>
          <w:sz w:val="24"/>
        </w:rPr>
        <w:t>distribution</w:t>
      </w:r>
      <w:r>
        <w:rPr>
          <w:b/>
          <w:color w:val="232323"/>
          <w:spacing w:val="-7"/>
          <w:sz w:val="24"/>
        </w:rPr>
        <w:t xml:space="preserve"> </w:t>
      </w:r>
      <w:r>
        <w:rPr>
          <w:color w:val="232323"/>
          <w:sz w:val="24"/>
        </w:rPr>
        <w:t>-</w:t>
      </w:r>
      <w:r>
        <w:rPr>
          <w:color w:val="232323"/>
          <w:spacing w:val="-9"/>
          <w:sz w:val="24"/>
        </w:rPr>
        <w:t xml:space="preserve"> </w:t>
      </w:r>
      <w:r>
        <w:rPr>
          <w:color w:val="232323"/>
          <w:sz w:val="24"/>
        </w:rPr>
        <w:t>personnel</w:t>
      </w:r>
      <w:r>
        <w:rPr>
          <w:color w:val="232323"/>
          <w:spacing w:val="-8"/>
          <w:sz w:val="24"/>
        </w:rPr>
        <w:t xml:space="preserve"> </w:t>
      </w:r>
      <w:r>
        <w:rPr>
          <w:color w:val="232323"/>
          <w:sz w:val="24"/>
        </w:rPr>
        <w:t>can</w:t>
      </w:r>
      <w:r>
        <w:rPr>
          <w:color w:val="232323"/>
          <w:spacing w:val="-10"/>
          <w:sz w:val="24"/>
        </w:rPr>
        <w:t xml:space="preserve"> </w:t>
      </w:r>
      <w:r>
        <w:rPr>
          <w:color w:val="232323"/>
          <w:sz w:val="24"/>
        </w:rPr>
        <w:t>readily</w:t>
      </w:r>
      <w:r>
        <w:rPr>
          <w:color w:val="232323"/>
          <w:spacing w:val="-9"/>
          <w:sz w:val="24"/>
        </w:rPr>
        <w:t xml:space="preserve"> </w:t>
      </w:r>
      <w:r>
        <w:rPr>
          <w:color w:val="232323"/>
          <w:sz w:val="24"/>
        </w:rPr>
        <w:t>access</w:t>
      </w:r>
      <w:r>
        <w:rPr>
          <w:color w:val="232323"/>
          <w:spacing w:val="-9"/>
          <w:sz w:val="24"/>
        </w:rPr>
        <w:t xml:space="preserve"> </w:t>
      </w:r>
      <w:r>
        <w:rPr>
          <w:color w:val="232323"/>
          <w:sz w:val="24"/>
        </w:rPr>
        <w:t>the</w:t>
      </w:r>
      <w:r>
        <w:rPr>
          <w:color w:val="232323"/>
          <w:spacing w:val="-7"/>
          <w:sz w:val="24"/>
        </w:rPr>
        <w:t xml:space="preserve"> </w:t>
      </w:r>
      <w:r>
        <w:rPr>
          <w:b/>
          <w:color w:val="232323"/>
          <w:sz w:val="24"/>
        </w:rPr>
        <w:t>documented</w:t>
      </w:r>
      <w:r>
        <w:rPr>
          <w:b/>
          <w:color w:val="232323"/>
          <w:spacing w:val="-9"/>
          <w:sz w:val="24"/>
        </w:rPr>
        <w:t xml:space="preserve"> </w:t>
      </w:r>
      <w:r>
        <w:rPr>
          <w:b/>
          <w:color w:val="232323"/>
          <w:sz w:val="24"/>
        </w:rPr>
        <w:t>information</w:t>
      </w:r>
      <w:r>
        <w:rPr>
          <w:color w:val="232323"/>
          <w:sz w:val="24"/>
        </w:rPr>
        <w:t>,</w:t>
      </w:r>
      <w:r>
        <w:rPr>
          <w:color w:val="232323"/>
          <w:spacing w:val="-8"/>
          <w:sz w:val="24"/>
        </w:rPr>
        <w:t xml:space="preserve"> </w:t>
      </w:r>
      <w:r>
        <w:rPr>
          <w:color w:val="232323"/>
          <w:sz w:val="24"/>
        </w:rPr>
        <w:t>especially if</w:t>
      </w:r>
      <w:r>
        <w:rPr>
          <w:color w:val="232323"/>
          <w:spacing w:val="-10"/>
          <w:sz w:val="24"/>
        </w:rPr>
        <w:t xml:space="preserve"> </w:t>
      </w:r>
      <w:r>
        <w:rPr>
          <w:color w:val="232323"/>
          <w:sz w:val="24"/>
        </w:rPr>
        <w:t>a</w:t>
      </w:r>
      <w:r>
        <w:rPr>
          <w:color w:val="232323"/>
          <w:spacing w:val="-11"/>
          <w:sz w:val="24"/>
        </w:rPr>
        <w:t xml:space="preserve"> </w:t>
      </w:r>
      <w:r>
        <w:rPr>
          <w:color w:val="232323"/>
          <w:sz w:val="24"/>
        </w:rPr>
        <w:t>computer</w:t>
      </w:r>
      <w:r>
        <w:rPr>
          <w:color w:val="232323"/>
          <w:spacing w:val="-9"/>
          <w:sz w:val="24"/>
        </w:rPr>
        <w:t xml:space="preserve"> </w:t>
      </w:r>
      <w:r>
        <w:rPr>
          <w:color w:val="232323"/>
          <w:sz w:val="24"/>
        </w:rPr>
        <w:t>or</w:t>
      </w:r>
      <w:r>
        <w:rPr>
          <w:color w:val="232323"/>
          <w:spacing w:val="-8"/>
          <w:sz w:val="24"/>
        </w:rPr>
        <w:t xml:space="preserve"> </w:t>
      </w:r>
      <w:r>
        <w:rPr>
          <w:color w:val="232323"/>
          <w:sz w:val="24"/>
        </w:rPr>
        <w:t>program</w:t>
      </w:r>
      <w:r>
        <w:rPr>
          <w:color w:val="232323"/>
          <w:spacing w:val="-10"/>
          <w:sz w:val="24"/>
        </w:rPr>
        <w:t xml:space="preserve"> </w:t>
      </w:r>
      <w:r>
        <w:rPr>
          <w:color w:val="232323"/>
          <w:sz w:val="24"/>
        </w:rPr>
        <w:t>is</w:t>
      </w:r>
      <w:r>
        <w:rPr>
          <w:color w:val="232323"/>
          <w:spacing w:val="-11"/>
          <w:sz w:val="24"/>
        </w:rPr>
        <w:t xml:space="preserve"> </w:t>
      </w:r>
      <w:r>
        <w:rPr>
          <w:color w:val="232323"/>
          <w:sz w:val="24"/>
        </w:rPr>
        <w:t>necessary</w:t>
      </w:r>
      <w:r>
        <w:rPr>
          <w:color w:val="232323"/>
          <w:spacing w:val="-11"/>
          <w:sz w:val="24"/>
        </w:rPr>
        <w:t xml:space="preserve"> </w:t>
      </w:r>
      <w:r>
        <w:rPr>
          <w:color w:val="232323"/>
          <w:sz w:val="24"/>
        </w:rPr>
        <w:t>to</w:t>
      </w:r>
      <w:r>
        <w:rPr>
          <w:color w:val="232323"/>
          <w:spacing w:val="-11"/>
          <w:sz w:val="24"/>
        </w:rPr>
        <w:t xml:space="preserve"> </w:t>
      </w:r>
      <w:r>
        <w:rPr>
          <w:color w:val="232323"/>
          <w:sz w:val="24"/>
        </w:rPr>
        <w:t>access</w:t>
      </w:r>
      <w:r>
        <w:rPr>
          <w:color w:val="232323"/>
          <w:spacing w:val="-11"/>
          <w:sz w:val="24"/>
        </w:rPr>
        <w:t xml:space="preserve"> </w:t>
      </w:r>
      <w:r>
        <w:rPr>
          <w:color w:val="232323"/>
          <w:sz w:val="24"/>
        </w:rPr>
        <w:t>the</w:t>
      </w:r>
      <w:r>
        <w:rPr>
          <w:color w:val="232323"/>
          <w:spacing w:val="-9"/>
          <w:sz w:val="24"/>
        </w:rPr>
        <w:t xml:space="preserve"> </w:t>
      </w:r>
      <w:r>
        <w:rPr>
          <w:b/>
          <w:color w:val="232323"/>
          <w:sz w:val="24"/>
        </w:rPr>
        <w:t>documented</w:t>
      </w:r>
      <w:r>
        <w:rPr>
          <w:b/>
          <w:color w:val="232323"/>
          <w:spacing w:val="-11"/>
          <w:sz w:val="24"/>
        </w:rPr>
        <w:t xml:space="preserve"> </w:t>
      </w:r>
      <w:r>
        <w:rPr>
          <w:b/>
          <w:color w:val="232323"/>
          <w:sz w:val="24"/>
        </w:rPr>
        <w:t>information</w:t>
      </w:r>
      <w:r>
        <w:rPr>
          <w:color w:val="232323"/>
          <w:sz w:val="24"/>
        </w:rPr>
        <w:t>.</w:t>
      </w:r>
      <w:r>
        <w:rPr>
          <w:color w:val="232323"/>
          <w:spacing w:val="-10"/>
          <w:sz w:val="24"/>
        </w:rPr>
        <w:t xml:space="preserve"> </w:t>
      </w:r>
      <w:r>
        <w:rPr>
          <w:color w:val="232323"/>
          <w:sz w:val="24"/>
        </w:rPr>
        <w:t>In</w:t>
      </w:r>
      <w:r>
        <w:rPr>
          <w:color w:val="232323"/>
          <w:spacing w:val="-10"/>
          <w:sz w:val="24"/>
        </w:rPr>
        <w:t xml:space="preserve"> </w:t>
      </w:r>
      <w:r>
        <w:rPr>
          <w:color w:val="232323"/>
          <w:sz w:val="24"/>
        </w:rPr>
        <w:t xml:space="preserve">the case of </w:t>
      </w:r>
      <w:r>
        <w:rPr>
          <w:b/>
          <w:color w:val="232323"/>
          <w:sz w:val="24"/>
        </w:rPr>
        <w:t>retained documentation</w:t>
      </w:r>
      <w:r>
        <w:rPr>
          <w:color w:val="232323"/>
          <w:sz w:val="24"/>
        </w:rPr>
        <w:t>, records, need to be readily</w:t>
      </w:r>
      <w:r>
        <w:rPr>
          <w:color w:val="232323"/>
          <w:spacing w:val="-9"/>
          <w:sz w:val="24"/>
        </w:rPr>
        <w:t xml:space="preserve"> </w:t>
      </w:r>
      <w:r>
        <w:rPr>
          <w:color w:val="232323"/>
          <w:sz w:val="24"/>
        </w:rPr>
        <w:t>retrieved;</w:t>
      </w:r>
    </w:p>
    <w:p w:rsidR="009D75DE" w:rsidRDefault="007A65C5">
      <w:pPr>
        <w:pStyle w:val="ListParagraph"/>
        <w:numPr>
          <w:ilvl w:val="2"/>
          <w:numId w:val="5"/>
        </w:numPr>
        <w:tabs>
          <w:tab w:val="left" w:pos="1531"/>
          <w:tab w:val="left" w:pos="2666"/>
          <w:tab w:val="left" w:pos="3048"/>
          <w:tab w:val="left" w:pos="3667"/>
          <w:tab w:val="left" w:pos="4975"/>
          <w:tab w:val="left" w:pos="6466"/>
          <w:tab w:val="left" w:pos="7334"/>
          <w:tab w:val="left" w:pos="7850"/>
          <w:tab w:val="left" w:pos="8802"/>
          <w:tab w:val="left" w:pos="9725"/>
        </w:tabs>
        <w:spacing w:before="100"/>
        <w:ind w:hanging="285"/>
        <w:rPr>
          <w:rFonts w:ascii="Symbol"/>
          <w:color w:val="232323"/>
          <w:sz w:val="24"/>
        </w:rPr>
      </w:pPr>
      <w:r>
        <w:rPr>
          <w:b/>
        </w:rPr>
        <w:t>s</w:t>
      </w:r>
      <w:r>
        <w:rPr>
          <w:b/>
          <w:color w:val="232323"/>
          <w:sz w:val="24"/>
        </w:rPr>
        <w:t>torage</w:t>
      </w:r>
      <w:r>
        <w:rPr>
          <w:b/>
          <w:color w:val="232323"/>
          <w:sz w:val="24"/>
        </w:rPr>
        <w:tab/>
      </w:r>
      <w:r>
        <w:rPr>
          <w:color w:val="232323"/>
          <w:sz w:val="24"/>
        </w:rPr>
        <w:t>-</w:t>
      </w:r>
      <w:r>
        <w:rPr>
          <w:color w:val="232323"/>
          <w:sz w:val="24"/>
        </w:rPr>
        <w:tab/>
        <w:t>the</w:t>
      </w:r>
      <w:r>
        <w:rPr>
          <w:color w:val="232323"/>
          <w:sz w:val="24"/>
        </w:rPr>
        <w:tab/>
        <w:t>consultant</w:t>
      </w:r>
      <w:r>
        <w:rPr>
          <w:color w:val="232323"/>
          <w:sz w:val="24"/>
        </w:rPr>
        <w:tab/>
        <w:t>organisation</w:t>
      </w:r>
      <w:r>
        <w:rPr>
          <w:color w:val="232323"/>
          <w:sz w:val="24"/>
        </w:rPr>
        <w:tab/>
        <w:t>needs</w:t>
      </w:r>
      <w:r>
        <w:rPr>
          <w:color w:val="232323"/>
          <w:sz w:val="24"/>
        </w:rPr>
        <w:tab/>
        <w:t>to</w:t>
      </w:r>
      <w:r>
        <w:rPr>
          <w:color w:val="232323"/>
          <w:sz w:val="24"/>
        </w:rPr>
        <w:tab/>
        <w:t>specify</w:t>
      </w:r>
      <w:r>
        <w:rPr>
          <w:color w:val="232323"/>
          <w:sz w:val="24"/>
        </w:rPr>
        <w:tab/>
        <w:t>where</w:t>
      </w:r>
      <w:r>
        <w:rPr>
          <w:color w:val="232323"/>
          <w:sz w:val="24"/>
        </w:rPr>
        <w:tab/>
        <w:t>the</w:t>
      </w:r>
    </w:p>
    <w:p w:rsidR="009D75DE" w:rsidRDefault="007A65C5">
      <w:pPr>
        <w:ind w:right="122"/>
        <w:jc w:val="right"/>
        <w:rPr>
          <w:sz w:val="24"/>
        </w:rPr>
      </w:pPr>
      <w:r>
        <w:rPr>
          <w:b/>
          <w:color w:val="232323"/>
          <w:sz w:val="24"/>
        </w:rPr>
        <w:t xml:space="preserve">documented information </w:t>
      </w:r>
      <w:r>
        <w:rPr>
          <w:color w:val="232323"/>
          <w:sz w:val="24"/>
        </w:rPr>
        <w:t xml:space="preserve">is located. This applies to retained </w:t>
      </w:r>
      <w:r>
        <w:rPr>
          <w:b/>
          <w:color w:val="232323"/>
          <w:sz w:val="24"/>
        </w:rPr>
        <w:t xml:space="preserve">records </w:t>
      </w:r>
      <w:r>
        <w:rPr>
          <w:color w:val="232323"/>
          <w:sz w:val="24"/>
        </w:rPr>
        <w:t>and maintained</w:t>
      </w:r>
    </w:p>
    <w:p w:rsidR="009D75DE" w:rsidRDefault="009D75DE">
      <w:pPr>
        <w:jc w:val="right"/>
        <w:rPr>
          <w:sz w:val="24"/>
        </w:rPr>
        <w:sectPr w:rsidR="009D75DE">
          <w:pgSz w:w="11910" w:h="16840"/>
          <w:pgMar w:top="0" w:right="1000" w:bottom="1420" w:left="740" w:header="0" w:footer="1231" w:gutter="0"/>
          <w:cols w:space="720"/>
        </w:sectPr>
      </w:pPr>
    </w:p>
    <w:p w:rsidR="009D75DE" w:rsidRDefault="007A65C5">
      <w:pPr>
        <w:pStyle w:val="BodyText"/>
        <w:spacing w:before="5"/>
        <w:rPr>
          <w:sz w:val="11"/>
        </w:rPr>
      </w:pPr>
      <w:r>
        <w:rPr>
          <w:noProof/>
          <w:lang w:bidi="ar-SA"/>
        </w:rPr>
        <w:drawing>
          <wp:anchor distT="0" distB="0" distL="0" distR="0" simplePos="0" relativeHeight="251656192" behindDoc="1" locked="0" layoutInCell="1" allowOverlap="1">
            <wp:simplePos x="0" y="0"/>
            <wp:positionH relativeFrom="page">
              <wp:posOffset>0</wp:posOffset>
            </wp:positionH>
            <wp:positionV relativeFrom="page">
              <wp:posOffset>0</wp:posOffset>
            </wp:positionV>
            <wp:extent cx="7559040" cy="908021"/>
            <wp:effectExtent l="0" t="0" r="0" b="0"/>
            <wp:wrapNone/>
            <wp:docPr id="7"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jpeg"/>
                    <pic:cNvPicPr/>
                  </pic:nvPicPr>
                  <pic:blipFill>
                    <a:blip r:embed="rId13" cstate="print"/>
                    <a:stretch>
                      <a:fillRect/>
                    </a:stretch>
                  </pic:blipFill>
                  <pic:spPr>
                    <a:xfrm>
                      <a:off x="0" y="0"/>
                      <a:ext cx="7559040" cy="908021"/>
                    </a:xfrm>
                    <a:prstGeom prst="rect">
                      <a:avLst/>
                    </a:prstGeom>
                  </pic:spPr>
                </pic:pic>
              </a:graphicData>
            </a:graphic>
          </wp:anchor>
        </w:drawing>
      </w:r>
    </w:p>
    <w:p w:rsidR="009D75DE" w:rsidRDefault="007A65C5">
      <w:pPr>
        <w:spacing w:before="101"/>
        <w:ind w:left="9774"/>
        <w:rPr>
          <w:rFonts w:ascii="Century Gothic"/>
          <w:sz w:val="16"/>
        </w:rPr>
      </w:pPr>
      <w:r>
        <w:rPr>
          <w:rFonts w:ascii="Century Gothic"/>
          <w:sz w:val="16"/>
        </w:rPr>
        <w:t>11</w:t>
      </w:r>
    </w:p>
    <w:p w:rsidR="009D75DE" w:rsidRDefault="009D75DE">
      <w:pPr>
        <w:pStyle w:val="BodyText"/>
        <w:rPr>
          <w:rFonts w:ascii="Century Gothic"/>
          <w:sz w:val="20"/>
        </w:rPr>
      </w:pPr>
    </w:p>
    <w:p w:rsidR="009D75DE" w:rsidRDefault="009D75DE">
      <w:pPr>
        <w:pStyle w:val="BodyText"/>
        <w:rPr>
          <w:rFonts w:ascii="Century Gothic"/>
          <w:sz w:val="20"/>
        </w:rPr>
      </w:pPr>
    </w:p>
    <w:p w:rsidR="009D75DE" w:rsidRDefault="009D75DE">
      <w:pPr>
        <w:pStyle w:val="BodyText"/>
        <w:spacing w:before="8"/>
        <w:rPr>
          <w:rFonts w:ascii="Century Gothic"/>
          <w:sz w:val="21"/>
        </w:rPr>
      </w:pPr>
    </w:p>
    <w:p w:rsidR="009D75DE" w:rsidRDefault="007A65C5">
      <w:pPr>
        <w:pStyle w:val="BodyText"/>
        <w:spacing w:before="1"/>
        <w:ind w:left="1530"/>
      </w:pPr>
      <w:r>
        <w:rPr>
          <w:b/>
          <w:color w:val="232323"/>
        </w:rPr>
        <w:t xml:space="preserve">documented information. </w:t>
      </w:r>
      <w:r>
        <w:rPr>
          <w:color w:val="232323"/>
        </w:rPr>
        <w:t>Examples include current and superseded procedures, work instructions, drawings, specifications and PMP(s);</w:t>
      </w:r>
    </w:p>
    <w:p w:rsidR="009D75DE" w:rsidRDefault="007A65C5">
      <w:pPr>
        <w:pStyle w:val="ListParagraph"/>
        <w:numPr>
          <w:ilvl w:val="2"/>
          <w:numId w:val="5"/>
        </w:numPr>
        <w:tabs>
          <w:tab w:val="left" w:pos="1531"/>
        </w:tabs>
        <w:spacing w:before="97"/>
        <w:ind w:right="121" w:hanging="285"/>
        <w:jc w:val="both"/>
        <w:rPr>
          <w:rFonts w:ascii="Symbol"/>
          <w:color w:val="232323"/>
          <w:sz w:val="24"/>
        </w:rPr>
      </w:pPr>
      <w:r>
        <w:rPr>
          <w:b/>
        </w:rPr>
        <w:t>c</w:t>
      </w:r>
      <w:r>
        <w:rPr>
          <w:b/>
          <w:color w:val="232323"/>
          <w:sz w:val="24"/>
        </w:rPr>
        <w:t>hange</w:t>
      </w:r>
      <w:r>
        <w:rPr>
          <w:b/>
          <w:color w:val="232323"/>
          <w:spacing w:val="-15"/>
          <w:sz w:val="24"/>
        </w:rPr>
        <w:t xml:space="preserve"> </w:t>
      </w:r>
      <w:r>
        <w:rPr>
          <w:b/>
        </w:rPr>
        <w:t>c</w:t>
      </w:r>
      <w:r>
        <w:rPr>
          <w:b/>
          <w:color w:val="232323"/>
          <w:sz w:val="24"/>
        </w:rPr>
        <w:t>ontrol</w:t>
      </w:r>
      <w:r>
        <w:rPr>
          <w:b/>
          <w:color w:val="232323"/>
          <w:spacing w:val="-14"/>
          <w:sz w:val="24"/>
        </w:rPr>
        <w:t xml:space="preserve"> </w:t>
      </w:r>
      <w:r>
        <w:rPr>
          <w:color w:val="232323"/>
          <w:sz w:val="24"/>
        </w:rPr>
        <w:t>-</w:t>
      </w:r>
      <w:r>
        <w:rPr>
          <w:color w:val="232323"/>
          <w:spacing w:val="-15"/>
          <w:sz w:val="24"/>
        </w:rPr>
        <w:t xml:space="preserve"> </w:t>
      </w:r>
      <w:r>
        <w:rPr>
          <w:color w:val="232323"/>
          <w:sz w:val="24"/>
        </w:rPr>
        <w:t>the</w:t>
      </w:r>
      <w:r>
        <w:rPr>
          <w:color w:val="232323"/>
          <w:spacing w:val="-14"/>
          <w:sz w:val="24"/>
        </w:rPr>
        <w:t xml:space="preserve"> </w:t>
      </w:r>
      <w:r>
        <w:rPr>
          <w:color w:val="232323"/>
          <w:sz w:val="24"/>
        </w:rPr>
        <w:t>consultant</w:t>
      </w:r>
      <w:r>
        <w:rPr>
          <w:color w:val="232323"/>
          <w:spacing w:val="-14"/>
          <w:sz w:val="24"/>
        </w:rPr>
        <w:t xml:space="preserve"> </w:t>
      </w:r>
      <w:r>
        <w:rPr>
          <w:color w:val="232323"/>
          <w:sz w:val="24"/>
        </w:rPr>
        <w:t>organisation</w:t>
      </w:r>
      <w:r>
        <w:rPr>
          <w:color w:val="232323"/>
          <w:spacing w:val="-14"/>
          <w:sz w:val="24"/>
        </w:rPr>
        <w:t xml:space="preserve"> </w:t>
      </w:r>
      <w:r>
        <w:rPr>
          <w:color w:val="232323"/>
          <w:sz w:val="24"/>
        </w:rPr>
        <w:t>is</w:t>
      </w:r>
      <w:r>
        <w:rPr>
          <w:color w:val="232323"/>
          <w:spacing w:val="-15"/>
          <w:sz w:val="24"/>
        </w:rPr>
        <w:t xml:space="preserve"> </w:t>
      </w:r>
      <w:r>
        <w:rPr>
          <w:color w:val="232323"/>
          <w:sz w:val="24"/>
        </w:rPr>
        <w:t>able</w:t>
      </w:r>
      <w:r>
        <w:rPr>
          <w:color w:val="232323"/>
          <w:spacing w:val="-14"/>
          <w:sz w:val="24"/>
        </w:rPr>
        <w:t xml:space="preserve"> </w:t>
      </w:r>
      <w:r>
        <w:rPr>
          <w:color w:val="232323"/>
          <w:sz w:val="24"/>
        </w:rPr>
        <w:t>to</w:t>
      </w:r>
      <w:r>
        <w:rPr>
          <w:color w:val="232323"/>
          <w:spacing w:val="-14"/>
          <w:sz w:val="24"/>
        </w:rPr>
        <w:t xml:space="preserve"> </w:t>
      </w:r>
      <w:r>
        <w:rPr>
          <w:color w:val="232323"/>
          <w:sz w:val="24"/>
        </w:rPr>
        <w:t>ensure</w:t>
      </w:r>
      <w:r>
        <w:rPr>
          <w:color w:val="232323"/>
          <w:spacing w:val="-13"/>
          <w:sz w:val="24"/>
        </w:rPr>
        <w:t xml:space="preserve"> </w:t>
      </w:r>
      <w:r>
        <w:rPr>
          <w:color w:val="232323"/>
          <w:sz w:val="24"/>
        </w:rPr>
        <w:t>that</w:t>
      </w:r>
      <w:r>
        <w:rPr>
          <w:color w:val="232323"/>
          <w:spacing w:val="-15"/>
          <w:sz w:val="24"/>
        </w:rPr>
        <w:t xml:space="preserve"> </w:t>
      </w:r>
      <w:r>
        <w:rPr>
          <w:color w:val="232323"/>
          <w:sz w:val="24"/>
        </w:rPr>
        <w:t>the</w:t>
      </w:r>
      <w:r>
        <w:rPr>
          <w:color w:val="232323"/>
          <w:spacing w:val="-14"/>
          <w:sz w:val="24"/>
        </w:rPr>
        <w:t xml:space="preserve"> </w:t>
      </w:r>
      <w:r>
        <w:rPr>
          <w:color w:val="232323"/>
          <w:sz w:val="24"/>
        </w:rPr>
        <w:t>correct</w:t>
      </w:r>
      <w:r>
        <w:rPr>
          <w:color w:val="232323"/>
          <w:spacing w:val="-13"/>
          <w:sz w:val="24"/>
        </w:rPr>
        <w:t xml:space="preserve"> </w:t>
      </w:r>
      <w:r>
        <w:rPr>
          <w:color w:val="232323"/>
          <w:sz w:val="24"/>
        </w:rPr>
        <w:t xml:space="preserve">versions </w:t>
      </w:r>
      <w:r>
        <w:rPr>
          <w:b/>
          <w:color w:val="232323"/>
          <w:sz w:val="24"/>
        </w:rPr>
        <w:t>of</w:t>
      </w:r>
      <w:r>
        <w:rPr>
          <w:b/>
          <w:color w:val="232323"/>
          <w:spacing w:val="-14"/>
          <w:sz w:val="24"/>
        </w:rPr>
        <w:t xml:space="preserve"> </w:t>
      </w:r>
      <w:r>
        <w:rPr>
          <w:b/>
          <w:color w:val="232323"/>
          <w:sz w:val="24"/>
        </w:rPr>
        <w:t>documented</w:t>
      </w:r>
      <w:r>
        <w:rPr>
          <w:b/>
          <w:color w:val="232323"/>
          <w:spacing w:val="-15"/>
          <w:sz w:val="24"/>
        </w:rPr>
        <w:t xml:space="preserve"> </w:t>
      </w:r>
      <w:r>
        <w:rPr>
          <w:b/>
          <w:color w:val="232323"/>
          <w:sz w:val="24"/>
        </w:rPr>
        <w:t>information</w:t>
      </w:r>
      <w:r>
        <w:rPr>
          <w:b/>
          <w:color w:val="232323"/>
          <w:spacing w:val="-13"/>
          <w:sz w:val="24"/>
        </w:rPr>
        <w:t xml:space="preserve"> </w:t>
      </w:r>
      <w:r>
        <w:rPr>
          <w:color w:val="232323"/>
          <w:sz w:val="24"/>
        </w:rPr>
        <w:t>are</w:t>
      </w:r>
      <w:r>
        <w:rPr>
          <w:color w:val="232323"/>
          <w:spacing w:val="-13"/>
          <w:sz w:val="24"/>
        </w:rPr>
        <w:t xml:space="preserve"> </w:t>
      </w:r>
      <w:r>
        <w:rPr>
          <w:color w:val="232323"/>
          <w:sz w:val="24"/>
        </w:rPr>
        <w:t>available.</w:t>
      </w:r>
      <w:r>
        <w:rPr>
          <w:color w:val="232323"/>
          <w:spacing w:val="-13"/>
          <w:sz w:val="24"/>
        </w:rPr>
        <w:t xml:space="preserve"> </w:t>
      </w:r>
      <w:r>
        <w:rPr>
          <w:color w:val="232323"/>
          <w:sz w:val="24"/>
        </w:rPr>
        <w:t>When</w:t>
      </w:r>
      <w:r>
        <w:rPr>
          <w:color w:val="232323"/>
          <w:spacing w:val="-14"/>
          <w:sz w:val="24"/>
        </w:rPr>
        <w:t xml:space="preserve"> </w:t>
      </w:r>
      <w:r>
        <w:rPr>
          <w:color w:val="232323"/>
          <w:sz w:val="24"/>
        </w:rPr>
        <w:t>it</w:t>
      </w:r>
      <w:r>
        <w:rPr>
          <w:color w:val="232323"/>
          <w:spacing w:val="-15"/>
          <w:sz w:val="24"/>
        </w:rPr>
        <w:t xml:space="preserve"> </w:t>
      </w:r>
      <w:r>
        <w:rPr>
          <w:color w:val="232323"/>
          <w:sz w:val="24"/>
        </w:rPr>
        <w:t>is</w:t>
      </w:r>
      <w:r>
        <w:rPr>
          <w:color w:val="232323"/>
          <w:spacing w:val="-15"/>
          <w:sz w:val="24"/>
        </w:rPr>
        <w:t xml:space="preserve"> </w:t>
      </w:r>
      <w:r>
        <w:rPr>
          <w:color w:val="232323"/>
          <w:sz w:val="24"/>
        </w:rPr>
        <w:t>revised,</w:t>
      </w:r>
      <w:r>
        <w:rPr>
          <w:color w:val="232323"/>
          <w:spacing w:val="-13"/>
          <w:sz w:val="24"/>
        </w:rPr>
        <w:t xml:space="preserve"> </w:t>
      </w:r>
      <w:r>
        <w:rPr>
          <w:color w:val="232323"/>
          <w:sz w:val="24"/>
        </w:rPr>
        <w:t>it</w:t>
      </w:r>
      <w:r>
        <w:rPr>
          <w:color w:val="232323"/>
          <w:spacing w:val="-15"/>
          <w:sz w:val="24"/>
        </w:rPr>
        <w:t xml:space="preserve"> </w:t>
      </w:r>
      <w:r>
        <w:rPr>
          <w:color w:val="232323"/>
          <w:sz w:val="24"/>
        </w:rPr>
        <w:t>needs</w:t>
      </w:r>
      <w:r>
        <w:rPr>
          <w:color w:val="232323"/>
          <w:spacing w:val="-17"/>
          <w:sz w:val="24"/>
        </w:rPr>
        <w:t xml:space="preserve"> </w:t>
      </w:r>
      <w:r>
        <w:rPr>
          <w:color w:val="232323"/>
          <w:sz w:val="24"/>
        </w:rPr>
        <w:t>to</w:t>
      </w:r>
      <w:r>
        <w:rPr>
          <w:color w:val="232323"/>
          <w:spacing w:val="-15"/>
          <w:sz w:val="24"/>
        </w:rPr>
        <w:t xml:space="preserve"> </w:t>
      </w:r>
      <w:r>
        <w:rPr>
          <w:color w:val="232323"/>
          <w:sz w:val="24"/>
        </w:rPr>
        <w:t>be</w:t>
      </w:r>
      <w:r>
        <w:rPr>
          <w:color w:val="232323"/>
          <w:spacing w:val="-14"/>
          <w:sz w:val="24"/>
        </w:rPr>
        <w:t xml:space="preserve"> </w:t>
      </w:r>
      <w:r>
        <w:rPr>
          <w:color w:val="232323"/>
          <w:sz w:val="24"/>
        </w:rPr>
        <w:t>reviewed and approved, prior to re-issue with the changes readily identified. Examples include, change of date of issue, version control, actual wording highlighted, different coloured font</w:t>
      </w:r>
      <w:r>
        <w:rPr>
          <w:color w:val="232323"/>
          <w:spacing w:val="-14"/>
          <w:sz w:val="24"/>
        </w:rPr>
        <w:t xml:space="preserve"> </w:t>
      </w:r>
      <w:r>
        <w:rPr>
          <w:color w:val="232323"/>
          <w:sz w:val="24"/>
        </w:rPr>
        <w:t>or</w:t>
      </w:r>
      <w:r>
        <w:rPr>
          <w:color w:val="232323"/>
          <w:spacing w:val="-13"/>
          <w:sz w:val="24"/>
        </w:rPr>
        <w:t xml:space="preserve"> </w:t>
      </w:r>
      <w:r>
        <w:rPr>
          <w:color w:val="232323"/>
          <w:sz w:val="24"/>
        </w:rPr>
        <w:t>change</w:t>
      </w:r>
      <w:r>
        <w:rPr>
          <w:color w:val="232323"/>
          <w:spacing w:val="-12"/>
          <w:sz w:val="24"/>
        </w:rPr>
        <w:t xml:space="preserve"> </w:t>
      </w:r>
      <w:r>
        <w:rPr>
          <w:color w:val="232323"/>
          <w:sz w:val="24"/>
        </w:rPr>
        <w:t>register.</w:t>
      </w:r>
      <w:r>
        <w:rPr>
          <w:color w:val="232323"/>
          <w:spacing w:val="-13"/>
          <w:sz w:val="24"/>
        </w:rPr>
        <w:t xml:space="preserve"> </w:t>
      </w:r>
      <w:r>
        <w:rPr>
          <w:color w:val="232323"/>
          <w:sz w:val="24"/>
        </w:rPr>
        <w:t>There</w:t>
      </w:r>
      <w:r>
        <w:rPr>
          <w:color w:val="232323"/>
          <w:spacing w:val="-13"/>
          <w:sz w:val="24"/>
        </w:rPr>
        <w:t xml:space="preserve"> </w:t>
      </w:r>
      <w:r>
        <w:rPr>
          <w:color w:val="232323"/>
          <w:sz w:val="24"/>
        </w:rPr>
        <w:t>also</w:t>
      </w:r>
      <w:r>
        <w:rPr>
          <w:color w:val="232323"/>
          <w:spacing w:val="-13"/>
          <w:sz w:val="24"/>
        </w:rPr>
        <w:t xml:space="preserve"> </w:t>
      </w:r>
      <w:r>
        <w:rPr>
          <w:color w:val="232323"/>
          <w:sz w:val="24"/>
        </w:rPr>
        <w:t>needs</w:t>
      </w:r>
      <w:r>
        <w:rPr>
          <w:color w:val="232323"/>
          <w:spacing w:val="-14"/>
          <w:sz w:val="24"/>
        </w:rPr>
        <w:t xml:space="preserve"> </w:t>
      </w:r>
      <w:r>
        <w:rPr>
          <w:color w:val="232323"/>
          <w:sz w:val="24"/>
        </w:rPr>
        <w:t>to</w:t>
      </w:r>
      <w:r>
        <w:rPr>
          <w:color w:val="232323"/>
          <w:spacing w:val="-14"/>
          <w:sz w:val="24"/>
        </w:rPr>
        <w:t xml:space="preserve"> </w:t>
      </w:r>
      <w:r>
        <w:rPr>
          <w:color w:val="232323"/>
          <w:sz w:val="24"/>
        </w:rPr>
        <w:t>be</w:t>
      </w:r>
      <w:r>
        <w:rPr>
          <w:color w:val="232323"/>
          <w:spacing w:val="-13"/>
          <w:sz w:val="24"/>
        </w:rPr>
        <w:t xml:space="preserve"> </w:t>
      </w:r>
      <w:r>
        <w:rPr>
          <w:color w:val="232323"/>
          <w:sz w:val="24"/>
        </w:rPr>
        <w:t>safeguards</w:t>
      </w:r>
      <w:r>
        <w:rPr>
          <w:color w:val="232323"/>
          <w:spacing w:val="-14"/>
          <w:sz w:val="24"/>
        </w:rPr>
        <w:t xml:space="preserve"> </w:t>
      </w:r>
      <w:r>
        <w:rPr>
          <w:color w:val="232323"/>
          <w:sz w:val="24"/>
        </w:rPr>
        <w:t>in</w:t>
      </w:r>
      <w:r>
        <w:rPr>
          <w:color w:val="232323"/>
          <w:spacing w:val="-13"/>
          <w:sz w:val="24"/>
        </w:rPr>
        <w:t xml:space="preserve"> </w:t>
      </w:r>
      <w:r>
        <w:rPr>
          <w:color w:val="232323"/>
          <w:sz w:val="24"/>
        </w:rPr>
        <w:t>place</w:t>
      </w:r>
      <w:r>
        <w:rPr>
          <w:color w:val="232323"/>
          <w:spacing w:val="-12"/>
          <w:sz w:val="24"/>
        </w:rPr>
        <w:t xml:space="preserve"> </w:t>
      </w:r>
      <w:r>
        <w:rPr>
          <w:color w:val="232323"/>
          <w:sz w:val="24"/>
        </w:rPr>
        <w:t>to</w:t>
      </w:r>
      <w:r>
        <w:rPr>
          <w:color w:val="232323"/>
          <w:spacing w:val="-14"/>
          <w:sz w:val="24"/>
        </w:rPr>
        <w:t xml:space="preserve"> </w:t>
      </w:r>
      <w:r>
        <w:rPr>
          <w:color w:val="232323"/>
          <w:sz w:val="24"/>
        </w:rPr>
        <w:t>prevent</w:t>
      </w:r>
      <w:r>
        <w:rPr>
          <w:color w:val="232323"/>
          <w:spacing w:val="-14"/>
          <w:sz w:val="24"/>
        </w:rPr>
        <w:t xml:space="preserve"> </w:t>
      </w:r>
      <w:r>
        <w:rPr>
          <w:color w:val="232323"/>
          <w:sz w:val="24"/>
        </w:rPr>
        <w:t>employees from incorrectly accessing and using obsolete / superseded information. For example, retaining superseded records in archive folders or in superseded folders, which are clearly</w:t>
      </w:r>
      <w:r>
        <w:rPr>
          <w:color w:val="232323"/>
          <w:spacing w:val="-2"/>
          <w:sz w:val="24"/>
        </w:rPr>
        <w:t xml:space="preserve"> </w:t>
      </w:r>
      <w:r>
        <w:rPr>
          <w:color w:val="232323"/>
          <w:sz w:val="24"/>
        </w:rPr>
        <w:t>identified;</w:t>
      </w:r>
    </w:p>
    <w:p w:rsidR="009D75DE" w:rsidRDefault="007A65C5">
      <w:pPr>
        <w:pStyle w:val="ListParagraph"/>
        <w:numPr>
          <w:ilvl w:val="2"/>
          <w:numId w:val="5"/>
        </w:numPr>
        <w:tabs>
          <w:tab w:val="left" w:pos="1531"/>
        </w:tabs>
        <w:spacing w:before="100"/>
        <w:ind w:right="120" w:hanging="285"/>
        <w:jc w:val="both"/>
        <w:rPr>
          <w:rFonts w:ascii="Symbol"/>
          <w:color w:val="232323"/>
          <w:sz w:val="24"/>
        </w:rPr>
      </w:pPr>
      <w:r>
        <w:rPr>
          <w:b/>
          <w:color w:val="232323"/>
          <w:sz w:val="24"/>
        </w:rPr>
        <w:t xml:space="preserve">retention </w:t>
      </w:r>
      <w:r>
        <w:rPr>
          <w:color w:val="232323"/>
          <w:sz w:val="24"/>
        </w:rPr>
        <w:t>- the consultant organisation needs to state the period of time that records will be kept. This is completely up to the organisation, its needs, as well as contractual and regulatory requirements; and</w:t>
      </w:r>
    </w:p>
    <w:p w:rsidR="009D75DE" w:rsidRDefault="007A65C5">
      <w:pPr>
        <w:pStyle w:val="ListParagraph"/>
        <w:numPr>
          <w:ilvl w:val="2"/>
          <w:numId w:val="5"/>
        </w:numPr>
        <w:tabs>
          <w:tab w:val="left" w:pos="1531"/>
        </w:tabs>
        <w:spacing w:before="98"/>
        <w:ind w:right="125" w:hanging="285"/>
        <w:jc w:val="both"/>
        <w:rPr>
          <w:rFonts w:ascii="Symbol"/>
          <w:color w:val="232323"/>
          <w:sz w:val="24"/>
        </w:rPr>
      </w:pPr>
      <w:r>
        <w:rPr>
          <w:b/>
          <w:color w:val="232323"/>
          <w:sz w:val="24"/>
        </w:rPr>
        <w:t>disposition</w:t>
      </w:r>
      <w:r>
        <w:rPr>
          <w:b/>
          <w:color w:val="232323"/>
          <w:spacing w:val="-7"/>
          <w:sz w:val="24"/>
        </w:rPr>
        <w:t xml:space="preserve"> </w:t>
      </w:r>
      <w:r>
        <w:rPr>
          <w:color w:val="232323"/>
          <w:sz w:val="24"/>
        </w:rPr>
        <w:t>-</w:t>
      </w:r>
      <w:r>
        <w:rPr>
          <w:color w:val="232323"/>
          <w:spacing w:val="-10"/>
          <w:sz w:val="24"/>
        </w:rPr>
        <w:t xml:space="preserve"> </w:t>
      </w:r>
      <w:r>
        <w:rPr>
          <w:color w:val="232323"/>
          <w:sz w:val="24"/>
        </w:rPr>
        <w:t>the</w:t>
      </w:r>
      <w:r>
        <w:rPr>
          <w:color w:val="232323"/>
          <w:spacing w:val="-9"/>
          <w:sz w:val="24"/>
        </w:rPr>
        <w:t xml:space="preserve"> </w:t>
      </w:r>
      <w:r>
        <w:rPr>
          <w:color w:val="232323"/>
          <w:sz w:val="24"/>
        </w:rPr>
        <w:t>consultant</w:t>
      </w:r>
      <w:r>
        <w:rPr>
          <w:color w:val="232323"/>
          <w:spacing w:val="-10"/>
          <w:sz w:val="24"/>
        </w:rPr>
        <w:t xml:space="preserve"> </w:t>
      </w:r>
      <w:r>
        <w:rPr>
          <w:color w:val="232323"/>
          <w:sz w:val="24"/>
        </w:rPr>
        <w:t>organisation</w:t>
      </w:r>
      <w:r>
        <w:rPr>
          <w:color w:val="232323"/>
          <w:spacing w:val="-9"/>
          <w:sz w:val="24"/>
        </w:rPr>
        <w:t xml:space="preserve"> </w:t>
      </w:r>
      <w:r>
        <w:rPr>
          <w:color w:val="232323"/>
          <w:sz w:val="24"/>
        </w:rPr>
        <w:t>needs</w:t>
      </w:r>
      <w:r>
        <w:rPr>
          <w:color w:val="232323"/>
          <w:spacing w:val="-10"/>
          <w:sz w:val="24"/>
        </w:rPr>
        <w:t xml:space="preserve"> </w:t>
      </w:r>
      <w:r>
        <w:rPr>
          <w:color w:val="232323"/>
          <w:sz w:val="24"/>
        </w:rPr>
        <w:t>to</w:t>
      </w:r>
      <w:r>
        <w:rPr>
          <w:color w:val="232323"/>
          <w:spacing w:val="-10"/>
          <w:sz w:val="24"/>
        </w:rPr>
        <w:t xml:space="preserve"> </w:t>
      </w:r>
      <w:r>
        <w:rPr>
          <w:color w:val="232323"/>
          <w:sz w:val="24"/>
        </w:rPr>
        <w:t>determine</w:t>
      </w:r>
      <w:r>
        <w:rPr>
          <w:color w:val="232323"/>
          <w:spacing w:val="-8"/>
          <w:sz w:val="24"/>
        </w:rPr>
        <w:t xml:space="preserve"> </w:t>
      </w:r>
      <w:r>
        <w:rPr>
          <w:color w:val="232323"/>
          <w:sz w:val="24"/>
        </w:rPr>
        <w:t>the</w:t>
      </w:r>
      <w:r>
        <w:rPr>
          <w:color w:val="232323"/>
          <w:spacing w:val="-10"/>
          <w:sz w:val="24"/>
        </w:rPr>
        <w:t xml:space="preserve"> </w:t>
      </w:r>
      <w:r>
        <w:rPr>
          <w:color w:val="232323"/>
          <w:sz w:val="24"/>
        </w:rPr>
        <w:t>method</w:t>
      </w:r>
      <w:r>
        <w:rPr>
          <w:color w:val="232323"/>
          <w:spacing w:val="-7"/>
          <w:sz w:val="24"/>
        </w:rPr>
        <w:t xml:space="preserve"> </w:t>
      </w:r>
      <w:r>
        <w:rPr>
          <w:color w:val="232323"/>
          <w:sz w:val="24"/>
        </w:rPr>
        <w:t>of</w:t>
      </w:r>
      <w:r>
        <w:rPr>
          <w:color w:val="232323"/>
          <w:spacing w:val="-9"/>
          <w:sz w:val="24"/>
        </w:rPr>
        <w:t xml:space="preserve"> </w:t>
      </w:r>
      <w:r>
        <w:rPr>
          <w:color w:val="232323"/>
          <w:sz w:val="24"/>
        </w:rPr>
        <w:t>disposal</w:t>
      </w:r>
      <w:r>
        <w:rPr>
          <w:color w:val="232323"/>
          <w:spacing w:val="-8"/>
          <w:sz w:val="24"/>
        </w:rPr>
        <w:t xml:space="preserve"> </w:t>
      </w:r>
      <w:r>
        <w:rPr>
          <w:color w:val="232323"/>
          <w:sz w:val="24"/>
        </w:rPr>
        <w:t>of the records after their retention times have elapsed. Examples include, archive, shred, recycle or</w:t>
      </w:r>
      <w:r>
        <w:rPr>
          <w:color w:val="232323"/>
          <w:spacing w:val="1"/>
          <w:sz w:val="24"/>
        </w:rPr>
        <w:t xml:space="preserve"> </w:t>
      </w:r>
      <w:r>
        <w:rPr>
          <w:color w:val="232323"/>
          <w:sz w:val="24"/>
        </w:rPr>
        <w:t>destroy.</w:t>
      </w:r>
    </w:p>
    <w:p w:rsidR="009D75DE" w:rsidRDefault="009D75DE">
      <w:pPr>
        <w:pStyle w:val="BodyText"/>
        <w:spacing w:before="7"/>
        <w:rPr>
          <w:sz w:val="30"/>
        </w:rPr>
      </w:pPr>
    </w:p>
    <w:p w:rsidR="009D75DE" w:rsidRDefault="007A65C5">
      <w:pPr>
        <w:pStyle w:val="Heading1"/>
        <w:numPr>
          <w:ilvl w:val="0"/>
          <w:numId w:val="5"/>
        </w:numPr>
        <w:tabs>
          <w:tab w:val="left" w:pos="1393"/>
          <w:tab w:val="left" w:pos="1394"/>
        </w:tabs>
        <w:ind w:left="1394" w:hanging="716"/>
        <w:jc w:val="left"/>
      </w:pPr>
      <w:bookmarkStart w:id="29" w:name="_bookmark10"/>
      <w:bookmarkStart w:id="30" w:name="_Toc32486216"/>
      <w:bookmarkEnd w:id="29"/>
      <w:r>
        <w:rPr>
          <w:color w:val="2D74B5"/>
        </w:rPr>
        <w:t>Operation - Projects</w:t>
      </w:r>
      <w:bookmarkEnd w:id="30"/>
    </w:p>
    <w:p w:rsidR="009D75DE" w:rsidRDefault="009D75DE">
      <w:pPr>
        <w:pStyle w:val="BodyText"/>
        <w:spacing w:before="7"/>
        <w:rPr>
          <w:b/>
          <w:sz w:val="33"/>
        </w:rPr>
      </w:pPr>
    </w:p>
    <w:p w:rsidR="009D75DE" w:rsidRDefault="007A65C5">
      <w:pPr>
        <w:pStyle w:val="Heading2"/>
        <w:numPr>
          <w:ilvl w:val="1"/>
          <w:numId w:val="5"/>
        </w:numPr>
        <w:tabs>
          <w:tab w:val="left" w:pos="1398"/>
          <w:tab w:val="left" w:pos="1399"/>
        </w:tabs>
        <w:spacing w:line="201" w:lineRule="auto"/>
        <w:ind w:right="122"/>
      </w:pPr>
      <w:bookmarkStart w:id="31" w:name="_bookmark11"/>
      <w:bookmarkStart w:id="32" w:name="_Toc32486217"/>
      <w:bookmarkEnd w:id="31"/>
      <w:r>
        <w:rPr>
          <w:color w:val="1F487C"/>
        </w:rPr>
        <w:t>Requirements for Projects - Design, Development and Project Management Inputs</w:t>
      </w:r>
      <w:bookmarkEnd w:id="32"/>
    </w:p>
    <w:p w:rsidR="009D75DE" w:rsidRDefault="007A65C5">
      <w:pPr>
        <w:pStyle w:val="BodyText"/>
        <w:spacing w:before="117" w:line="232" w:lineRule="auto"/>
        <w:ind w:left="678" w:right="122"/>
        <w:jc w:val="both"/>
      </w:pPr>
      <w:r>
        <w:rPr>
          <w:color w:val="232323"/>
        </w:rPr>
        <w:t>The</w:t>
      </w:r>
      <w:r>
        <w:rPr>
          <w:color w:val="232323"/>
          <w:spacing w:val="-8"/>
        </w:rPr>
        <w:t xml:space="preserve"> </w:t>
      </w:r>
      <w:r>
        <w:rPr>
          <w:color w:val="232323"/>
        </w:rPr>
        <w:t>consultant</w:t>
      </w:r>
      <w:r>
        <w:rPr>
          <w:color w:val="232323"/>
          <w:spacing w:val="-6"/>
        </w:rPr>
        <w:t xml:space="preserve"> </w:t>
      </w:r>
      <w:r>
        <w:rPr>
          <w:color w:val="232323"/>
        </w:rPr>
        <w:t>organisation</w:t>
      </w:r>
      <w:r>
        <w:rPr>
          <w:color w:val="232323"/>
          <w:spacing w:val="-8"/>
        </w:rPr>
        <w:t xml:space="preserve"> </w:t>
      </w:r>
      <w:r>
        <w:rPr>
          <w:color w:val="232323"/>
        </w:rPr>
        <w:t>needs</w:t>
      </w:r>
      <w:r>
        <w:rPr>
          <w:color w:val="232323"/>
          <w:spacing w:val="-9"/>
        </w:rPr>
        <w:t xml:space="preserve"> </w:t>
      </w:r>
      <w:r>
        <w:rPr>
          <w:color w:val="232323"/>
        </w:rPr>
        <w:t>to</w:t>
      </w:r>
      <w:r>
        <w:rPr>
          <w:color w:val="232323"/>
          <w:spacing w:val="-9"/>
        </w:rPr>
        <w:t xml:space="preserve"> </w:t>
      </w:r>
      <w:r>
        <w:rPr>
          <w:color w:val="232323"/>
        </w:rPr>
        <w:t>plan,</w:t>
      </w:r>
      <w:r>
        <w:rPr>
          <w:color w:val="232323"/>
          <w:spacing w:val="-8"/>
        </w:rPr>
        <w:t xml:space="preserve"> </w:t>
      </w:r>
      <w:r>
        <w:rPr>
          <w:color w:val="232323"/>
        </w:rPr>
        <w:t>implement</w:t>
      </w:r>
      <w:r>
        <w:rPr>
          <w:color w:val="232323"/>
          <w:spacing w:val="-8"/>
        </w:rPr>
        <w:t xml:space="preserve"> </w:t>
      </w:r>
      <w:r>
        <w:rPr>
          <w:color w:val="232323"/>
        </w:rPr>
        <w:t>and</w:t>
      </w:r>
      <w:r>
        <w:rPr>
          <w:color w:val="232323"/>
          <w:spacing w:val="-7"/>
        </w:rPr>
        <w:t xml:space="preserve"> </w:t>
      </w:r>
      <w:r>
        <w:rPr>
          <w:color w:val="232323"/>
        </w:rPr>
        <w:t>control</w:t>
      </w:r>
      <w:r>
        <w:rPr>
          <w:color w:val="232323"/>
          <w:spacing w:val="-8"/>
        </w:rPr>
        <w:t xml:space="preserve"> </w:t>
      </w:r>
      <w:r>
        <w:rPr>
          <w:color w:val="232323"/>
        </w:rPr>
        <w:t>the</w:t>
      </w:r>
      <w:r>
        <w:rPr>
          <w:color w:val="232323"/>
          <w:spacing w:val="-9"/>
        </w:rPr>
        <w:t xml:space="preserve"> </w:t>
      </w:r>
      <w:r>
        <w:rPr>
          <w:color w:val="232323"/>
        </w:rPr>
        <w:t>processes</w:t>
      </w:r>
      <w:r>
        <w:rPr>
          <w:color w:val="232323"/>
          <w:spacing w:val="-9"/>
        </w:rPr>
        <w:t xml:space="preserve"> </w:t>
      </w:r>
      <w:r>
        <w:rPr>
          <w:color w:val="232323"/>
        </w:rPr>
        <w:t>needed</w:t>
      </w:r>
      <w:r>
        <w:rPr>
          <w:color w:val="232323"/>
          <w:spacing w:val="-6"/>
        </w:rPr>
        <w:t xml:space="preserve"> </w:t>
      </w:r>
      <w:r>
        <w:rPr>
          <w:color w:val="232323"/>
        </w:rPr>
        <w:t>to</w:t>
      </w:r>
      <w:r>
        <w:rPr>
          <w:color w:val="232323"/>
          <w:spacing w:val="-9"/>
        </w:rPr>
        <w:t xml:space="preserve"> </w:t>
      </w:r>
      <w:r>
        <w:rPr>
          <w:color w:val="232323"/>
        </w:rPr>
        <w:t xml:space="preserve">meet the provision requirements of its services. Requirements for services and the criteria for these and acceptance of project outputs need to be established. The organisation needs to be able to demonstrate how they have determined what </w:t>
      </w:r>
      <w:r>
        <w:rPr>
          <w:b/>
          <w:color w:val="232323"/>
        </w:rPr>
        <w:t xml:space="preserve">documented information </w:t>
      </w:r>
      <w:r>
        <w:rPr>
          <w:color w:val="232323"/>
        </w:rPr>
        <w:t>has been deemed necessary for the organisation and its projects. Design and development inputs can</w:t>
      </w:r>
      <w:r>
        <w:rPr>
          <w:color w:val="232323"/>
          <w:spacing w:val="-14"/>
        </w:rPr>
        <w:t xml:space="preserve"> </w:t>
      </w:r>
      <w:r>
        <w:rPr>
          <w:color w:val="232323"/>
        </w:rPr>
        <w:t>include:</w:t>
      </w:r>
    </w:p>
    <w:p w:rsidR="009D75DE" w:rsidRDefault="007A65C5">
      <w:pPr>
        <w:pStyle w:val="ListParagraph"/>
        <w:numPr>
          <w:ilvl w:val="2"/>
          <w:numId w:val="5"/>
        </w:numPr>
        <w:tabs>
          <w:tab w:val="left" w:pos="1531"/>
        </w:tabs>
        <w:spacing w:before="93"/>
        <w:ind w:hanging="285"/>
        <w:rPr>
          <w:rFonts w:ascii="Symbol"/>
        </w:rPr>
      </w:pPr>
      <w:r>
        <w:rPr>
          <w:color w:val="232323"/>
          <w:sz w:val="24"/>
        </w:rPr>
        <w:t>tender and contract</w:t>
      </w:r>
      <w:r>
        <w:rPr>
          <w:color w:val="232323"/>
          <w:spacing w:val="1"/>
          <w:sz w:val="24"/>
        </w:rPr>
        <w:t xml:space="preserve"> </w:t>
      </w:r>
      <w:r>
        <w:rPr>
          <w:color w:val="232323"/>
          <w:sz w:val="24"/>
        </w:rPr>
        <w:t>documents;</w:t>
      </w:r>
    </w:p>
    <w:p w:rsidR="009D75DE" w:rsidRDefault="007A65C5">
      <w:pPr>
        <w:pStyle w:val="ListParagraph"/>
        <w:numPr>
          <w:ilvl w:val="2"/>
          <w:numId w:val="5"/>
        </w:numPr>
        <w:tabs>
          <w:tab w:val="left" w:pos="1531"/>
        </w:tabs>
        <w:ind w:hanging="285"/>
        <w:rPr>
          <w:rFonts w:ascii="Symbol"/>
        </w:rPr>
      </w:pPr>
      <w:r>
        <w:rPr>
          <w:color w:val="232323"/>
          <w:sz w:val="24"/>
        </w:rPr>
        <w:t>client</w:t>
      </w:r>
      <w:r>
        <w:rPr>
          <w:color w:val="232323"/>
          <w:spacing w:val="-1"/>
          <w:sz w:val="24"/>
        </w:rPr>
        <w:t xml:space="preserve"> </w:t>
      </w:r>
      <w:r>
        <w:rPr>
          <w:color w:val="232323"/>
          <w:sz w:val="24"/>
        </w:rPr>
        <w:t>specifications;</w:t>
      </w:r>
    </w:p>
    <w:p w:rsidR="009D75DE" w:rsidRDefault="007A65C5">
      <w:pPr>
        <w:pStyle w:val="ListParagraph"/>
        <w:numPr>
          <w:ilvl w:val="2"/>
          <w:numId w:val="5"/>
        </w:numPr>
        <w:tabs>
          <w:tab w:val="left" w:pos="1531"/>
        </w:tabs>
        <w:spacing w:before="98"/>
        <w:ind w:hanging="285"/>
        <w:rPr>
          <w:rFonts w:ascii="Symbol"/>
        </w:rPr>
      </w:pPr>
      <w:r>
        <w:rPr>
          <w:color w:val="232323"/>
          <w:sz w:val="24"/>
        </w:rPr>
        <w:t>functional and performance requirements;</w:t>
      </w:r>
    </w:p>
    <w:p w:rsidR="009D75DE" w:rsidRDefault="007A65C5">
      <w:pPr>
        <w:pStyle w:val="ListParagraph"/>
        <w:numPr>
          <w:ilvl w:val="2"/>
          <w:numId w:val="5"/>
        </w:numPr>
        <w:tabs>
          <w:tab w:val="left" w:pos="1531"/>
        </w:tabs>
        <w:ind w:hanging="285"/>
        <w:rPr>
          <w:rFonts w:ascii="Symbol"/>
        </w:rPr>
      </w:pPr>
      <w:r>
        <w:rPr>
          <w:color w:val="232323"/>
          <w:sz w:val="24"/>
        </w:rPr>
        <w:t>statutory and regulatory</w:t>
      </w:r>
      <w:r>
        <w:rPr>
          <w:color w:val="232323"/>
          <w:spacing w:val="-5"/>
          <w:sz w:val="24"/>
        </w:rPr>
        <w:t xml:space="preserve"> </w:t>
      </w:r>
      <w:r>
        <w:rPr>
          <w:color w:val="232323"/>
          <w:sz w:val="24"/>
        </w:rPr>
        <w:t>requirements;</w:t>
      </w:r>
    </w:p>
    <w:p w:rsidR="009D75DE" w:rsidRDefault="007A65C5">
      <w:pPr>
        <w:pStyle w:val="ListParagraph"/>
        <w:numPr>
          <w:ilvl w:val="2"/>
          <w:numId w:val="5"/>
        </w:numPr>
        <w:tabs>
          <w:tab w:val="left" w:pos="1531"/>
        </w:tabs>
        <w:spacing w:before="96"/>
        <w:ind w:hanging="285"/>
        <w:rPr>
          <w:rFonts w:ascii="Symbol"/>
        </w:rPr>
      </w:pPr>
      <w:r>
        <w:rPr>
          <w:color w:val="232323"/>
          <w:sz w:val="24"/>
        </w:rPr>
        <w:t>codes of practice and standards that the organisation has committed to</w:t>
      </w:r>
      <w:r>
        <w:rPr>
          <w:color w:val="232323"/>
          <w:spacing w:val="-14"/>
          <w:sz w:val="24"/>
        </w:rPr>
        <w:t xml:space="preserve"> </w:t>
      </w:r>
      <w:r>
        <w:rPr>
          <w:color w:val="232323"/>
          <w:sz w:val="24"/>
        </w:rPr>
        <w:t>implement;</w:t>
      </w:r>
    </w:p>
    <w:p w:rsidR="009D75DE" w:rsidRDefault="007A65C5">
      <w:pPr>
        <w:pStyle w:val="ListParagraph"/>
        <w:numPr>
          <w:ilvl w:val="2"/>
          <w:numId w:val="5"/>
        </w:numPr>
        <w:tabs>
          <w:tab w:val="left" w:pos="1531"/>
        </w:tabs>
        <w:spacing w:before="98"/>
        <w:ind w:hanging="285"/>
        <w:rPr>
          <w:rFonts w:ascii="Symbol"/>
        </w:rPr>
      </w:pPr>
      <w:r>
        <w:rPr>
          <w:color w:val="232323"/>
          <w:sz w:val="24"/>
        </w:rPr>
        <w:t>information derived from previous similar design and development activities;</w:t>
      </w:r>
      <w:r>
        <w:rPr>
          <w:color w:val="232323"/>
          <w:spacing w:val="-13"/>
          <w:sz w:val="24"/>
        </w:rPr>
        <w:t xml:space="preserve"> </w:t>
      </w:r>
      <w:r>
        <w:rPr>
          <w:color w:val="232323"/>
          <w:sz w:val="24"/>
        </w:rPr>
        <w:t>and</w:t>
      </w:r>
    </w:p>
    <w:p w:rsidR="009D75DE" w:rsidRDefault="007A65C5">
      <w:pPr>
        <w:pStyle w:val="ListParagraph"/>
        <w:numPr>
          <w:ilvl w:val="2"/>
          <w:numId w:val="5"/>
        </w:numPr>
        <w:tabs>
          <w:tab w:val="left" w:pos="1531"/>
        </w:tabs>
        <w:ind w:hanging="285"/>
        <w:rPr>
          <w:rFonts w:ascii="Symbol"/>
        </w:rPr>
      </w:pPr>
      <w:r>
        <w:rPr>
          <w:color w:val="232323"/>
          <w:sz w:val="24"/>
        </w:rPr>
        <w:t>fee considerations.</w:t>
      </w:r>
    </w:p>
    <w:p w:rsidR="009D75DE" w:rsidRDefault="007A65C5">
      <w:pPr>
        <w:pStyle w:val="BodyText"/>
        <w:spacing w:before="29" w:line="232" w:lineRule="auto"/>
        <w:ind w:left="674" w:right="178"/>
        <w:jc w:val="both"/>
      </w:pPr>
      <w:r>
        <w:rPr>
          <w:color w:val="232323"/>
        </w:rPr>
        <w:t>There must be a process to ensure that the needs and expectations of clients and their requirements</w:t>
      </w:r>
      <w:r>
        <w:rPr>
          <w:color w:val="232323"/>
          <w:spacing w:val="-6"/>
        </w:rPr>
        <w:t xml:space="preserve"> </w:t>
      </w:r>
      <w:r>
        <w:rPr>
          <w:color w:val="232323"/>
        </w:rPr>
        <w:t>are</w:t>
      </w:r>
      <w:r>
        <w:rPr>
          <w:color w:val="232323"/>
          <w:spacing w:val="-4"/>
        </w:rPr>
        <w:t xml:space="preserve"> </w:t>
      </w:r>
      <w:r>
        <w:rPr>
          <w:color w:val="232323"/>
        </w:rPr>
        <w:t>determined.</w:t>
      </w:r>
      <w:r>
        <w:rPr>
          <w:color w:val="232323"/>
          <w:spacing w:val="-4"/>
        </w:rPr>
        <w:t xml:space="preserve"> </w:t>
      </w:r>
      <w:r>
        <w:rPr>
          <w:color w:val="232323"/>
        </w:rPr>
        <w:t>This</w:t>
      </w:r>
      <w:r>
        <w:rPr>
          <w:color w:val="232323"/>
          <w:spacing w:val="-5"/>
        </w:rPr>
        <w:t xml:space="preserve"> </w:t>
      </w:r>
      <w:r>
        <w:rPr>
          <w:color w:val="232323"/>
        </w:rPr>
        <w:t>needs</w:t>
      </w:r>
      <w:r>
        <w:rPr>
          <w:color w:val="232323"/>
          <w:spacing w:val="-5"/>
        </w:rPr>
        <w:t xml:space="preserve"> </w:t>
      </w:r>
      <w:r>
        <w:rPr>
          <w:color w:val="232323"/>
        </w:rPr>
        <w:t>to</w:t>
      </w:r>
      <w:r>
        <w:rPr>
          <w:color w:val="232323"/>
          <w:spacing w:val="-5"/>
        </w:rPr>
        <w:t xml:space="preserve"> </w:t>
      </w:r>
      <w:r>
        <w:rPr>
          <w:color w:val="232323"/>
        </w:rPr>
        <w:t>include</w:t>
      </w:r>
      <w:r>
        <w:rPr>
          <w:color w:val="232323"/>
          <w:spacing w:val="-4"/>
        </w:rPr>
        <w:t xml:space="preserve"> </w:t>
      </w:r>
      <w:r>
        <w:rPr>
          <w:color w:val="232323"/>
        </w:rPr>
        <w:t>verification</w:t>
      </w:r>
      <w:r>
        <w:rPr>
          <w:color w:val="232323"/>
          <w:spacing w:val="-5"/>
        </w:rPr>
        <w:t xml:space="preserve"> </w:t>
      </w:r>
      <w:r>
        <w:rPr>
          <w:color w:val="232323"/>
        </w:rPr>
        <w:t>of</w:t>
      </w:r>
      <w:r>
        <w:rPr>
          <w:color w:val="232323"/>
          <w:spacing w:val="-5"/>
        </w:rPr>
        <w:t xml:space="preserve"> </w:t>
      </w:r>
      <w:r>
        <w:rPr>
          <w:color w:val="232323"/>
        </w:rPr>
        <w:t>the</w:t>
      </w:r>
      <w:r>
        <w:rPr>
          <w:color w:val="232323"/>
          <w:spacing w:val="-5"/>
        </w:rPr>
        <w:t xml:space="preserve"> </w:t>
      </w:r>
      <w:r>
        <w:rPr>
          <w:color w:val="232323"/>
        </w:rPr>
        <w:t>intended</w:t>
      </w:r>
      <w:r>
        <w:rPr>
          <w:color w:val="232323"/>
          <w:spacing w:val="-4"/>
        </w:rPr>
        <w:t xml:space="preserve"> </w:t>
      </w:r>
      <w:r>
        <w:rPr>
          <w:color w:val="232323"/>
        </w:rPr>
        <w:t>project</w:t>
      </w:r>
      <w:r>
        <w:rPr>
          <w:color w:val="232323"/>
          <w:spacing w:val="-5"/>
        </w:rPr>
        <w:t xml:space="preserve"> </w:t>
      </w:r>
      <w:r>
        <w:rPr>
          <w:color w:val="232323"/>
        </w:rPr>
        <w:t>use</w:t>
      </w:r>
      <w:r>
        <w:rPr>
          <w:color w:val="232323"/>
          <w:spacing w:val="-4"/>
        </w:rPr>
        <w:t xml:space="preserve"> </w:t>
      </w:r>
      <w:r>
        <w:rPr>
          <w:color w:val="232323"/>
        </w:rPr>
        <w:t>and any statutory requirements that</w:t>
      </w:r>
      <w:r>
        <w:rPr>
          <w:color w:val="232323"/>
          <w:spacing w:val="-2"/>
        </w:rPr>
        <w:t xml:space="preserve"> </w:t>
      </w:r>
      <w:r>
        <w:rPr>
          <w:color w:val="232323"/>
        </w:rPr>
        <w:t>apply.</w:t>
      </w:r>
    </w:p>
    <w:p w:rsidR="009D75DE" w:rsidRDefault="009D75DE">
      <w:pPr>
        <w:pStyle w:val="BodyText"/>
        <w:spacing w:before="1"/>
        <w:rPr>
          <w:sz w:val="27"/>
        </w:rPr>
      </w:pPr>
    </w:p>
    <w:p w:rsidR="009D75DE" w:rsidRDefault="007A65C5">
      <w:pPr>
        <w:pStyle w:val="Heading2"/>
        <w:numPr>
          <w:ilvl w:val="1"/>
          <w:numId w:val="5"/>
        </w:numPr>
        <w:tabs>
          <w:tab w:val="left" w:pos="1399"/>
        </w:tabs>
        <w:spacing w:before="1"/>
      </w:pPr>
      <w:bookmarkStart w:id="33" w:name="_bookmark12"/>
      <w:bookmarkStart w:id="34" w:name="_Toc32486218"/>
      <w:bookmarkEnd w:id="33"/>
      <w:r>
        <w:rPr>
          <w:color w:val="1F487C"/>
        </w:rPr>
        <w:t>Determining, Reviewing and Changes to Project</w:t>
      </w:r>
      <w:r>
        <w:rPr>
          <w:color w:val="1F487C"/>
          <w:spacing w:val="-8"/>
        </w:rPr>
        <w:t xml:space="preserve"> </w:t>
      </w:r>
      <w:r>
        <w:rPr>
          <w:color w:val="1F487C"/>
        </w:rPr>
        <w:t>Requirements</w:t>
      </w:r>
      <w:bookmarkEnd w:id="34"/>
    </w:p>
    <w:p w:rsidR="009D75DE" w:rsidRDefault="007A65C5">
      <w:pPr>
        <w:pStyle w:val="BodyText"/>
        <w:spacing w:before="110" w:line="232" w:lineRule="auto"/>
        <w:ind w:left="678" w:right="122"/>
        <w:jc w:val="both"/>
      </w:pPr>
      <w:r>
        <w:rPr>
          <w:color w:val="232323"/>
        </w:rPr>
        <w:t>Once the client’s needs and expectations have been determined, these requirements need to be reviewed by the consultant organisation prior to any commitment to provide. The consultant organisation needs to ensure that the project requirements are understood, that any anomalies are resolved and that the organisation has the ability to meet the project specific requirements. The</w:t>
      </w:r>
      <w:r>
        <w:rPr>
          <w:color w:val="232323"/>
          <w:spacing w:val="-10"/>
        </w:rPr>
        <w:t xml:space="preserve"> </w:t>
      </w:r>
      <w:r>
        <w:rPr>
          <w:color w:val="232323"/>
        </w:rPr>
        <w:t>consultant</w:t>
      </w:r>
      <w:r>
        <w:rPr>
          <w:color w:val="232323"/>
          <w:spacing w:val="-11"/>
        </w:rPr>
        <w:t xml:space="preserve"> </w:t>
      </w:r>
      <w:r>
        <w:rPr>
          <w:color w:val="232323"/>
        </w:rPr>
        <w:t>organisation</w:t>
      </w:r>
      <w:r>
        <w:rPr>
          <w:color w:val="232323"/>
          <w:spacing w:val="-11"/>
        </w:rPr>
        <w:t xml:space="preserve"> </w:t>
      </w:r>
      <w:r>
        <w:rPr>
          <w:color w:val="232323"/>
        </w:rPr>
        <w:t>also</w:t>
      </w:r>
      <w:r>
        <w:rPr>
          <w:color w:val="232323"/>
          <w:spacing w:val="-11"/>
        </w:rPr>
        <w:t xml:space="preserve"> </w:t>
      </w:r>
      <w:r>
        <w:rPr>
          <w:color w:val="232323"/>
        </w:rPr>
        <w:t>needs</w:t>
      </w:r>
      <w:r>
        <w:rPr>
          <w:color w:val="232323"/>
          <w:spacing w:val="-11"/>
        </w:rPr>
        <w:t xml:space="preserve"> </w:t>
      </w:r>
      <w:r>
        <w:rPr>
          <w:color w:val="232323"/>
        </w:rPr>
        <w:t>to</w:t>
      </w:r>
      <w:r>
        <w:rPr>
          <w:color w:val="232323"/>
          <w:spacing w:val="-11"/>
        </w:rPr>
        <w:t xml:space="preserve"> </w:t>
      </w:r>
      <w:r>
        <w:rPr>
          <w:color w:val="232323"/>
        </w:rPr>
        <w:t>consider</w:t>
      </w:r>
      <w:r>
        <w:rPr>
          <w:color w:val="232323"/>
          <w:spacing w:val="-10"/>
        </w:rPr>
        <w:t xml:space="preserve"> </w:t>
      </w:r>
      <w:r>
        <w:rPr>
          <w:color w:val="232323"/>
        </w:rPr>
        <w:t>any</w:t>
      </w:r>
      <w:r>
        <w:rPr>
          <w:color w:val="232323"/>
          <w:spacing w:val="-10"/>
        </w:rPr>
        <w:t xml:space="preserve"> </w:t>
      </w:r>
      <w:r>
        <w:rPr>
          <w:color w:val="232323"/>
        </w:rPr>
        <w:t>applicable</w:t>
      </w:r>
      <w:r>
        <w:rPr>
          <w:color w:val="232323"/>
          <w:spacing w:val="-10"/>
        </w:rPr>
        <w:t xml:space="preserve"> </w:t>
      </w:r>
      <w:r>
        <w:rPr>
          <w:color w:val="232323"/>
        </w:rPr>
        <w:t>statutory</w:t>
      </w:r>
      <w:r>
        <w:rPr>
          <w:color w:val="232323"/>
          <w:spacing w:val="-10"/>
        </w:rPr>
        <w:t xml:space="preserve"> </w:t>
      </w:r>
      <w:r>
        <w:rPr>
          <w:color w:val="232323"/>
        </w:rPr>
        <w:t>requirements,</w:t>
      </w:r>
      <w:r>
        <w:rPr>
          <w:color w:val="232323"/>
          <w:spacing w:val="-10"/>
        </w:rPr>
        <w:t xml:space="preserve"> </w:t>
      </w:r>
      <w:r>
        <w:rPr>
          <w:color w:val="232323"/>
        </w:rPr>
        <w:t>as</w:t>
      </w:r>
      <w:r>
        <w:rPr>
          <w:color w:val="232323"/>
          <w:spacing w:val="-11"/>
        </w:rPr>
        <w:t xml:space="preserve"> </w:t>
      </w:r>
      <w:r>
        <w:rPr>
          <w:color w:val="232323"/>
        </w:rPr>
        <w:t>well as those not stated by the client, but necessary for the project’s specified or intended use when known. Examples of documentation could</w:t>
      </w:r>
      <w:r>
        <w:rPr>
          <w:color w:val="232323"/>
          <w:spacing w:val="-3"/>
        </w:rPr>
        <w:t xml:space="preserve"> </w:t>
      </w:r>
      <w:r>
        <w:rPr>
          <w:color w:val="232323"/>
        </w:rPr>
        <w:t>be:</w:t>
      </w:r>
    </w:p>
    <w:p w:rsidR="009D75DE" w:rsidRDefault="009D75DE">
      <w:pPr>
        <w:spacing w:line="232" w:lineRule="auto"/>
        <w:jc w:val="both"/>
        <w:sectPr w:rsidR="009D75DE">
          <w:pgSz w:w="11910" w:h="16840"/>
          <w:pgMar w:top="0" w:right="1000" w:bottom="1420" w:left="740" w:header="0" w:footer="1231" w:gutter="0"/>
          <w:cols w:space="720"/>
        </w:sectPr>
      </w:pPr>
    </w:p>
    <w:p w:rsidR="009D75DE" w:rsidRDefault="007A65C5">
      <w:pPr>
        <w:pStyle w:val="BodyText"/>
        <w:spacing w:before="5"/>
        <w:rPr>
          <w:sz w:val="11"/>
        </w:rPr>
      </w:pPr>
      <w:r>
        <w:rPr>
          <w:noProof/>
          <w:lang w:bidi="ar-SA"/>
        </w:rPr>
        <w:drawing>
          <wp:anchor distT="0" distB="0" distL="0" distR="0" simplePos="0" relativeHeight="251658240" behindDoc="1" locked="0" layoutInCell="1" allowOverlap="1">
            <wp:simplePos x="0" y="0"/>
            <wp:positionH relativeFrom="page">
              <wp:posOffset>0</wp:posOffset>
            </wp:positionH>
            <wp:positionV relativeFrom="page">
              <wp:posOffset>0</wp:posOffset>
            </wp:positionV>
            <wp:extent cx="7559040" cy="908021"/>
            <wp:effectExtent l="0" t="0" r="0" b="0"/>
            <wp:wrapNone/>
            <wp:docPr id="9"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3.jpeg"/>
                    <pic:cNvPicPr/>
                  </pic:nvPicPr>
                  <pic:blipFill>
                    <a:blip r:embed="rId13" cstate="print"/>
                    <a:stretch>
                      <a:fillRect/>
                    </a:stretch>
                  </pic:blipFill>
                  <pic:spPr>
                    <a:xfrm>
                      <a:off x="0" y="0"/>
                      <a:ext cx="7559040" cy="908021"/>
                    </a:xfrm>
                    <a:prstGeom prst="rect">
                      <a:avLst/>
                    </a:prstGeom>
                  </pic:spPr>
                </pic:pic>
              </a:graphicData>
            </a:graphic>
          </wp:anchor>
        </w:drawing>
      </w:r>
    </w:p>
    <w:p w:rsidR="009D75DE" w:rsidRDefault="007A65C5">
      <w:pPr>
        <w:spacing w:before="101"/>
        <w:ind w:right="210"/>
        <w:jc w:val="right"/>
        <w:rPr>
          <w:rFonts w:ascii="Century Gothic"/>
          <w:sz w:val="16"/>
        </w:rPr>
      </w:pPr>
      <w:r>
        <w:rPr>
          <w:rFonts w:ascii="Century Gothic"/>
          <w:sz w:val="16"/>
        </w:rPr>
        <w:t>12</w:t>
      </w:r>
    </w:p>
    <w:p w:rsidR="009D75DE" w:rsidRDefault="009D75DE">
      <w:pPr>
        <w:pStyle w:val="BodyText"/>
        <w:rPr>
          <w:rFonts w:ascii="Century Gothic"/>
          <w:sz w:val="20"/>
        </w:rPr>
      </w:pPr>
    </w:p>
    <w:p w:rsidR="009D75DE" w:rsidRDefault="007A65C5">
      <w:pPr>
        <w:pStyle w:val="ListParagraph"/>
        <w:numPr>
          <w:ilvl w:val="2"/>
          <w:numId w:val="5"/>
        </w:numPr>
        <w:tabs>
          <w:tab w:val="left" w:pos="1531"/>
        </w:tabs>
        <w:spacing w:before="137"/>
        <w:ind w:hanging="285"/>
        <w:rPr>
          <w:rFonts w:ascii="Symbol"/>
        </w:rPr>
      </w:pPr>
      <w:r>
        <w:rPr>
          <w:color w:val="232323"/>
          <w:sz w:val="24"/>
        </w:rPr>
        <w:t>enquiries;</w:t>
      </w:r>
    </w:p>
    <w:p w:rsidR="009D75DE" w:rsidRDefault="007A65C5">
      <w:pPr>
        <w:pStyle w:val="ListParagraph"/>
        <w:numPr>
          <w:ilvl w:val="2"/>
          <w:numId w:val="5"/>
        </w:numPr>
        <w:tabs>
          <w:tab w:val="left" w:pos="1531"/>
        </w:tabs>
        <w:spacing w:before="96"/>
        <w:ind w:hanging="285"/>
        <w:rPr>
          <w:rFonts w:ascii="Symbol"/>
        </w:rPr>
      </w:pPr>
      <w:r>
        <w:rPr>
          <w:color w:val="232323"/>
          <w:sz w:val="24"/>
        </w:rPr>
        <w:t>commissions;</w:t>
      </w:r>
    </w:p>
    <w:p w:rsidR="009D75DE" w:rsidRDefault="007A65C5">
      <w:pPr>
        <w:pStyle w:val="ListParagraph"/>
        <w:numPr>
          <w:ilvl w:val="2"/>
          <w:numId w:val="5"/>
        </w:numPr>
        <w:tabs>
          <w:tab w:val="left" w:pos="1531"/>
        </w:tabs>
        <w:ind w:hanging="285"/>
        <w:rPr>
          <w:rFonts w:ascii="Symbol"/>
        </w:rPr>
      </w:pPr>
      <w:r>
        <w:rPr>
          <w:color w:val="232323"/>
          <w:sz w:val="24"/>
        </w:rPr>
        <w:t>tender</w:t>
      </w:r>
      <w:r>
        <w:rPr>
          <w:color w:val="232323"/>
          <w:spacing w:val="-1"/>
          <w:sz w:val="24"/>
        </w:rPr>
        <w:t xml:space="preserve"> </w:t>
      </w:r>
      <w:r>
        <w:rPr>
          <w:color w:val="232323"/>
          <w:sz w:val="24"/>
        </w:rPr>
        <w:t>documents;</w:t>
      </w:r>
    </w:p>
    <w:p w:rsidR="009D75DE" w:rsidRDefault="007A65C5">
      <w:pPr>
        <w:pStyle w:val="ListParagraph"/>
        <w:numPr>
          <w:ilvl w:val="2"/>
          <w:numId w:val="5"/>
        </w:numPr>
        <w:tabs>
          <w:tab w:val="left" w:pos="1531"/>
        </w:tabs>
        <w:spacing w:before="98"/>
        <w:ind w:hanging="285"/>
        <w:rPr>
          <w:rFonts w:ascii="Symbol"/>
        </w:rPr>
      </w:pPr>
      <w:r>
        <w:rPr>
          <w:color w:val="232323"/>
          <w:sz w:val="24"/>
        </w:rPr>
        <w:t>contract</w:t>
      </w:r>
      <w:r>
        <w:rPr>
          <w:color w:val="232323"/>
          <w:spacing w:val="-1"/>
          <w:sz w:val="24"/>
        </w:rPr>
        <w:t xml:space="preserve"> </w:t>
      </w:r>
      <w:r>
        <w:rPr>
          <w:color w:val="232323"/>
          <w:sz w:val="24"/>
        </w:rPr>
        <w:t>specifications;</w:t>
      </w:r>
    </w:p>
    <w:p w:rsidR="009D75DE" w:rsidRDefault="007A65C5">
      <w:pPr>
        <w:pStyle w:val="ListParagraph"/>
        <w:numPr>
          <w:ilvl w:val="2"/>
          <w:numId w:val="5"/>
        </w:numPr>
        <w:tabs>
          <w:tab w:val="left" w:pos="1531"/>
        </w:tabs>
        <w:ind w:hanging="285"/>
        <w:rPr>
          <w:rFonts w:ascii="Symbol" w:hAnsi="Symbol"/>
        </w:rPr>
      </w:pPr>
      <w:r>
        <w:rPr>
          <w:color w:val="232323"/>
          <w:sz w:val="24"/>
        </w:rPr>
        <w:t>contractor’s proposals;</w:t>
      </w:r>
      <w:r>
        <w:rPr>
          <w:color w:val="232323"/>
          <w:spacing w:val="-2"/>
          <w:sz w:val="24"/>
        </w:rPr>
        <w:t xml:space="preserve"> </w:t>
      </w:r>
      <w:r>
        <w:rPr>
          <w:color w:val="232323"/>
          <w:sz w:val="24"/>
        </w:rPr>
        <w:t>and</w:t>
      </w:r>
    </w:p>
    <w:p w:rsidR="009D75DE" w:rsidRDefault="007A65C5">
      <w:pPr>
        <w:pStyle w:val="ListParagraph"/>
        <w:numPr>
          <w:ilvl w:val="2"/>
          <w:numId w:val="5"/>
        </w:numPr>
        <w:tabs>
          <w:tab w:val="left" w:pos="1531"/>
        </w:tabs>
        <w:spacing w:before="98"/>
        <w:ind w:hanging="285"/>
        <w:rPr>
          <w:rFonts w:ascii="Symbol"/>
        </w:rPr>
      </w:pPr>
      <w:r>
        <w:rPr>
          <w:color w:val="232323"/>
          <w:sz w:val="24"/>
        </w:rPr>
        <w:t>go / no go</w:t>
      </w:r>
      <w:r>
        <w:rPr>
          <w:color w:val="232323"/>
          <w:spacing w:val="-1"/>
          <w:sz w:val="24"/>
        </w:rPr>
        <w:t xml:space="preserve"> </w:t>
      </w:r>
      <w:r>
        <w:rPr>
          <w:color w:val="232323"/>
          <w:sz w:val="24"/>
        </w:rPr>
        <w:t>reviews.</w:t>
      </w:r>
    </w:p>
    <w:p w:rsidR="009D75DE" w:rsidRDefault="007A65C5">
      <w:pPr>
        <w:pStyle w:val="BodyText"/>
        <w:spacing w:before="120" w:line="232" w:lineRule="auto"/>
        <w:ind w:left="678" w:right="127"/>
        <w:jc w:val="both"/>
      </w:pPr>
      <w:r>
        <w:rPr>
          <w:color w:val="232323"/>
        </w:rPr>
        <w:t>The consultant organisation shall ensure that it has the ability to meet the requirements for the services to be offered to clients. The organisation shall conduct a review before committing to supply its services or submitting tender documents to a client.</w:t>
      </w:r>
    </w:p>
    <w:p w:rsidR="009D75DE" w:rsidRDefault="007A65C5">
      <w:pPr>
        <w:pStyle w:val="BodyText"/>
        <w:spacing w:before="119" w:line="232" w:lineRule="auto"/>
        <w:ind w:left="678"/>
      </w:pPr>
      <w:r>
        <w:rPr>
          <w:color w:val="232323"/>
        </w:rPr>
        <w:t>The organisation shall ensure that any contractual requirements differing from those previously defined are resolved.</w:t>
      </w:r>
    </w:p>
    <w:p w:rsidR="009D75DE" w:rsidRDefault="009D75DE">
      <w:pPr>
        <w:pStyle w:val="BodyText"/>
        <w:spacing w:before="3"/>
      </w:pPr>
    </w:p>
    <w:p w:rsidR="009D75DE" w:rsidRDefault="007A65C5">
      <w:pPr>
        <w:pStyle w:val="Heading1"/>
        <w:numPr>
          <w:ilvl w:val="0"/>
          <w:numId w:val="5"/>
        </w:numPr>
        <w:tabs>
          <w:tab w:val="left" w:pos="1393"/>
          <w:tab w:val="left" w:pos="1394"/>
        </w:tabs>
        <w:spacing w:before="1"/>
        <w:ind w:left="1394" w:hanging="716"/>
        <w:jc w:val="left"/>
      </w:pPr>
      <w:bookmarkStart w:id="35" w:name="_Toc32486219"/>
      <w:r>
        <w:rPr>
          <w:color w:val="2D74B5"/>
        </w:rPr>
        <w:t>Design, Development and Project</w:t>
      </w:r>
      <w:r>
        <w:rPr>
          <w:color w:val="2D74B5"/>
          <w:spacing w:val="-6"/>
        </w:rPr>
        <w:t xml:space="preserve"> </w:t>
      </w:r>
      <w:r>
        <w:rPr>
          <w:color w:val="2D74B5"/>
        </w:rPr>
        <w:t>Management</w:t>
      </w:r>
      <w:bookmarkEnd w:id="35"/>
    </w:p>
    <w:p w:rsidR="009D75DE" w:rsidRDefault="007A65C5">
      <w:pPr>
        <w:pStyle w:val="Heading2"/>
        <w:numPr>
          <w:ilvl w:val="1"/>
          <w:numId w:val="5"/>
        </w:numPr>
        <w:tabs>
          <w:tab w:val="left" w:pos="1398"/>
          <w:tab w:val="left" w:pos="1399"/>
        </w:tabs>
        <w:spacing w:before="294"/>
      </w:pPr>
      <w:bookmarkStart w:id="36" w:name="_bookmark13"/>
      <w:bookmarkStart w:id="37" w:name="_Toc32486220"/>
      <w:bookmarkEnd w:id="36"/>
      <w:r>
        <w:rPr>
          <w:color w:val="1F487C"/>
        </w:rPr>
        <w:t>Planning</w:t>
      </w:r>
      <w:bookmarkEnd w:id="37"/>
    </w:p>
    <w:p w:rsidR="009D75DE" w:rsidRDefault="007A65C5">
      <w:pPr>
        <w:pStyle w:val="BodyText"/>
        <w:spacing w:before="108" w:line="232" w:lineRule="auto"/>
        <w:ind w:left="678"/>
      </w:pPr>
      <w:r>
        <w:rPr>
          <w:color w:val="232323"/>
        </w:rPr>
        <w:t>There must be a systematic approach to controlling all project activities. This will involve design planning, which should include the stages of:</w:t>
      </w:r>
    </w:p>
    <w:p w:rsidR="009D75DE" w:rsidRDefault="007A65C5">
      <w:pPr>
        <w:pStyle w:val="ListParagraph"/>
        <w:numPr>
          <w:ilvl w:val="2"/>
          <w:numId w:val="5"/>
        </w:numPr>
        <w:tabs>
          <w:tab w:val="left" w:pos="1531"/>
        </w:tabs>
        <w:spacing w:before="93"/>
        <w:ind w:hanging="285"/>
        <w:rPr>
          <w:rFonts w:ascii="Symbol"/>
          <w:color w:val="232323"/>
          <w:sz w:val="24"/>
        </w:rPr>
      </w:pPr>
      <w:r>
        <w:rPr>
          <w:color w:val="232323"/>
          <w:sz w:val="24"/>
        </w:rPr>
        <w:t>design</w:t>
      </w:r>
      <w:r>
        <w:rPr>
          <w:color w:val="232323"/>
          <w:spacing w:val="-1"/>
          <w:sz w:val="24"/>
        </w:rPr>
        <w:t xml:space="preserve"> </w:t>
      </w:r>
      <w:r>
        <w:rPr>
          <w:color w:val="232323"/>
          <w:sz w:val="24"/>
        </w:rPr>
        <w:t>inputs;</w:t>
      </w:r>
    </w:p>
    <w:p w:rsidR="009D75DE" w:rsidRDefault="007A65C5">
      <w:pPr>
        <w:pStyle w:val="ListParagraph"/>
        <w:numPr>
          <w:ilvl w:val="2"/>
          <w:numId w:val="5"/>
        </w:numPr>
        <w:tabs>
          <w:tab w:val="left" w:pos="1531"/>
        </w:tabs>
        <w:ind w:hanging="285"/>
        <w:rPr>
          <w:rFonts w:ascii="Symbol"/>
        </w:rPr>
      </w:pPr>
      <w:r>
        <w:rPr>
          <w:color w:val="232323"/>
          <w:sz w:val="24"/>
        </w:rPr>
        <w:t>planning;</w:t>
      </w:r>
    </w:p>
    <w:p w:rsidR="009D75DE" w:rsidRDefault="007A65C5">
      <w:pPr>
        <w:pStyle w:val="ListParagraph"/>
        <w:numPr>
          <w:ilvl w:val="2"/>
          <w:numId w:val="5"/>
        </w:numPr>
        <w:tabs>
          <w:tab w:val="left" w:pos="1531"/>
        </w:tabs>
        <w:spacing w:before="97"/>
        <w:ind w:hanging="285"/>
        <w:rPr>
          <w:rFonts w:ascii="Symbol"/>
          <w:sz w:val="24"/>
        </w:rPr>
      </w:pPr>
      <w:r>
        <w:rPr>
          <w:color w:val="232323"/>
          <w:sz w:val="24"/>
        </w:rPr>
        <w:t>review;</w:t>
      </w:r>
      <w:r>
        <w:rPr>
          <w:color w:val="232323"/>
          <w:spacing w:val="-1"/>
          <w:sz w:val="24"/>
        </w:rPr>
        <w:t xml:space="preserve"> </w:t>
      </w:r>
      <w:r>
        <w:rPr>
          <w:color w:val="232323"/>
          <w:sz w:val="24"/>
        </w:rPr>
        <w:t>and</w:t>
      </w:r>
    </w:p>
    <w:p w:rsidR="009D75DE" w:rsidRDefault="007A65C5">
      <w:pPr>
        <w:pStyle w:val="ListParagraph"/>
        <w:numPr>
          <w:ilvl w:val="2"/>
          <w:numId w:val="5"/>
        </w:numPr>
        <w:tabs>
          <w:tab w:val="left" w:pos="1531"/>
        </w:tabs>
        <w:spacing w:before="120"/>
        <w:ind w:hanging="285"/>
        <w:rPr>
          <w:rFonts w:ascii="Symbol"/>
        </w:rPr>
      </w:pPr>
      <w:r>
        <w:rPr>
          <w:color w:val="232323"/>
          <w:sz w:val="24"/>
        </w:rPr>
        <w:t>changes and project management as appropriate for each project</w:t>
      </w:r>
      <w:r>
        <w:t xml:space="preserve">, </w:t>
      </w:r>
      <w:r>
        <w:rPr>
          <w:sz w:val="24"/>
        </w:rPr>
        <w:t>for example a</w:t>
      </w:r>
      <w:r>
        <w:rPr>
          <w:spacing w:val="-37"/>
          <w:sz w:val="24"/>
        </w:rPr>
        <w:t xml:space="preserve"> </w:t>
      </w:r>
      <w:r>
        <w:rPr>
          <w:sz w:val="24"/>
        </w:rPr>
        <w:t>project</w:t>
      </w:r>
    </w:p>
    <w:p w:rsidR="009D75DE" w:rsidRDefault="007A65C5">
      <w:pPr>
        <w:ind w:left="1530"/>
        <w:rPr>
          <w:sz w:val="24"/>
        </w:rPr>
      </w:pPr>
      <w:r>
        <w:rPr>
          <w:sz w:val="24"/>
        </w:rPr>
        <w:t>/ quality management plan (PMP/QMP) (</w:t>
      </w:r>
      <w:r>
        <w:rPr>
          <w:b/>
          <w:i/>
          <w:sz w:val="24"/>
        </w:rPr>
        <w:t>refer also to Section 10</w:t>
      </w:r>
      <w:r>
        <w:rPr>
          <w:sz w:val="24"/>
        </w:rPr>
        <w:t>).</w:t>
      </w:r>
    </w:p>
    <w:p w:rsidR="009D75DE" w:rsidRDefault="007A65C5">
      <w:pPr>
        <w:spacing w:before="148" w:line="232" w:lineRule="auto"/>
        <w:ind w:left="678"/>
        <w:rPr>
          <w:sz w:val="24"/>
        </w:rPr>
      </w:pPr>
      <w:r>
        <w:rPr>
          <w:b/>
          <w:color w:val="232323"/>
          <w:sz w:val="24"/>
        </w:rPr>
        <w:t xml:space="preserve">Documented information </w:t>
      </w:r>
      <w:r>
        <w:rPr>
          <w:color w:val="232323"/>
          <w:sz w:val="24"/>
        </w:rPr>
        <w:t>is needed to demonstrate that all these requirements have been met.</w:t>
      </w:r>
    </w:p>
    <w:p w:rsidR="009D75DE" w:rsidRDefault="007A65C5">
      <w:pPr>
        <w:pStyle w:val="BodyText"/>
        <w:spacing w:before="212"/>
        <w:ind w:left="678" w:right="1744"/>
      </w:pPr>
      <w:r>
        <w:rPr>
          <w:b/>
          <w:color w:val="232323"/>
        </w:rPr>
        <w:t>Note</w:t>
      </w:r>
      <w:r>
        <w:rPr>
          <w:color w:val="232323"/>
        </w:rPr>
        <w:t>: The consultant organisation should consider the following as part of this process:</w:t>
      </w:r>
    </w:p>
    <w:p w:rsidR="009D75DE" w:rsidRDefault="007A65C5">
      <w:pPr>
        <w:pStyle w:val="ListParagraph"/>
        <w:numPr>
          <w:ilvl w:val="2"/>
          <w:numId w:val="5"/>
        </w:numPr>
        <w:tabs>
          <w:tab w:val="left" w:pos="1531"/>
        </w:tabs>
        <w:spacing w:before="120"/>
        <w:ind w:hanging="285"/>
        <w:rPr>
          <w:rFonts w:ascii="Symbol"/>
        </w:rPr>
      </w:pPr>
      <w:r>
        <w:rPr>
          <w:color w:val="232323"/>
          <w:sz w:val="24"/>
        </w:rPr>
        <w:t>the nature, duration and complexity of the project and associated</w:t>
      </w:r>
      <w:r>
        <w:rPr>
          <w:color w:val="232323"/>
          <w:spacing w:val="-6"/>
          <w:sz w:val="24"/>
        </w:rPr>
        <w:t xml:space="preserve"> </w:t>
      </w:r>
      <w:r>
        <w:rPr>
          <w:color w:val="232323"/>
          <w:sz w:val="24"/>
        </w:rPr>
        <w:t>activities;</w:t>
      </w:r>
    </w:p>
    <w:p w:rsidR="009D75DE" w:rsidRDefault="007A65C5">
      <w:pPr>
        <w:pStyle w:val="ListParagraph"/>
        <w:numPr>
          <w:ilvl w:val="2"/>
          <w:numId w:val="5"/>
        </w:numPr>
        <w:tabs>
          <w:tab w:val="left" w:pos="1531"/>
        </w:tabs>
        <w:ind w:right="118" w:hanging="285"/>
        <w:rPr>
          <w:rFonts w:ascii="Symbol"/>
        </w:rPr>
      </w:pPr>
      <w:r>
        <w:rPr>
          <w:color w:val="232323"/>
          <w:sz w:val="24"/>
        </w:rPr>
        <w:t>the required project design stages, including applicable design, development and project management</w:t>
      </w:r>
      <w:r>
        <w:rPr>
          <w:color w:val="232323"/>
          <w:spacing w:val="-1"/>
          <w:sz w:val="24"/>
        </w:rPr>
        <w:t xml:space="preserve"> </w:t>
      </w:r>
      <w:r>
        <w:rPr>
          <w:color w:val="232323"/>
          <w:sz w:val="24"/>
        </w:rPr>
        <w:t>activities;</w:t>
      </w:r>
    </w:p>
    <w:p w:rsidR="009D75DE" w:rsidRDefault="007A65C5">
      <w:pPr>
        <w:pStyle w:val="ListParagraph"/>
        <w:numPr>
          <w:ilvl w:val="2"/>
          <w:numId w:val="5"/>
        </w:numPr>
        <w:tabs>
          <w:tab w:val="left" w:pos="1531"/>
        </w:tabs>
        <w:spacing w:before="98"/>
        <w:ind w:hanging="285"/>
        <w:rPr>
          <w:rFonts w:ascii="Symbol"/>
        </w:rPr>
      </w:pPr>
      <w:r>
        <w:rPr>
          <w:color w:val="232323"/>
          <w:sz w:val="24"/>
        </w:rPr>
        <w:t>the responsibilities and authorities of personnel involved in the project</w:t>
      </w:r>
      <w:r>
        <w:rPr>
          <w:color w:val="232323"/>
          <w:spacing w:val="-15"/>
          <w:sz w:val="24"/>
        </w:rPr>
        <w:t xml:space="preserve"> </w:t>
      </w:r>
      <w:r>
        <w:rPr>
          <w:color w:val="232323"/>
          <w:sz w:val="24"/>
        </w:rPr>
        <w:t>activities;</w:t>
      </w:r>
    </w:p>
    <w:p w:rsidR="009D75DE" w:rsidRDefault="007A65C5">
      <w:pPr>
        <w:pStyle w:val="ListParagraph"/>
        <w:numPr>
          <w:ilvl w:val="2"/>
          <w:numId w:val="5"/>
        </w:numPr>
        <w:tabs>
          <w:tab w:val="left" w:pos="1531"/>
        </w:tabs>
        <w:ind w:hanging="285"/>
        <w:rPr>
          <w:rFonts w:ascii="Symbol"/>
        </w:rPr>
      </w:pPr>
      <w:r>
        <w:rPr>
          <w:color w:val="232323"/>
          <w:sz w:val="24"/>
        </w:rPr>
        <w:t>the internal and external resource</w:t>
      </w:r>
      <w:r>
        <w:rPr>
          <w:color w:val="232323"/>
          <w:spacing w:val="-5"/>
          <w:sz w:val="24"/>
        </w:rPr>
        <w:t xml:space="preserve"> </w:t>
      </w:r>
      <w:r>
        <w:rPr>
          <w:color w:val="232323"/>
          <w:sz w:val="24"/>
        </w:rPr>
        <w:t>needs;</w:t>
      </w:r>
    </w:p>
    <w:p w:rsidR="009D75DE" w:rsidRDefault="007A65C5">
      <w:pPr>
        <w:pStyle w:val="ListParagraph"/>
        <w:numPr>
          <w:ilvl w:val="2"/>
          <w:numId w:val="5"/>
        </w:numPr>
        <w:tabs>
          <w:tab w:val="left" w:pos="1531"/>
        </w:tabs>
        <w:spacing w:before="97"/>
        <w:ind w:right="123" w:hanging="285"/>
        <w:rPr>
          <w:rFonts w:ascii="Symbol"/>
        </w:rPr>
      </w:pPr>
      <w:r>
        <w:rPr>
          <w:color w:val="232323"/>
          <w:sz w:val="24"/>
        </w:rPr>
        <w:t>the need for involvement of clients, consultants, contractors and other sub-consultants in the project processes;</w:t>
      </w:r>
      <w:r>
        <w:rPr>
          <w:color w:val="232323"/>
          <w:spacing w:val="-1"/>
          <w:sz w:val="24"/>
        </w:rPr>
        <w:t xml:space="preserve"> </w:t>
      </w:r>
      <w:r>
        <w:rPr>
          <w:color w:val="232323"/>
          <w:sz w:val="24"/>
        </w:rPr>
        <w:t>and</w:t>
      </w:r>
    </w:p>
    <w:p w:rsidR="009D75DE" w:rsidRDefault="007A65C5">
      <w:pPr>
        <w:pStyle w:val="ListParagraph"/>
        <w:numPr>
          <w:ilvl w:val="2"/>
          <w:numId w:val="5"/>
        </w:numPr>
        <w:tabs>
          <w:tab w:val="left" w:pos="1531"/>
        </w:tabs>
        <w:spacing w:before="97" w:line="242" w:lineRule="auto"/>
        <w:ind w:right="120" w:hanging="285"/>
        <w:rPr>
          <w:rFonts w:ascii="Symbol"/>
          <w:color w:val="232323"/>
          <w:sz w:val="24"/>
        </w:rPr>
      </w:pPr>
      <w:r>
        <w:rPr>
          <w:color w:val="232323"/>
          <w:sz w:val="24"/>
        </w:rPr>
        <w:t>the level of control expected for the project activities by clients and other relevant interested</w:t>
      </w:r>
      <w:r>
        <w:rPr>
          <w:color w:val="232323"/>
          <w:spacing w:val="-1"/>
          <w:sz w:val="24"/>
        </w:rPr>
        <w:t xml:space="preserve"> </w:t>
      </w:r>
      <w:r>
        <w:rPr>
          <w:color w:val="232323"/>
          <w:sz w:val="24"/>
        </w:rPr>
        <w:t>parties.</w:t>
      </w:r>
    </w:p>
    <w:p w:rsidR="009D75DE" w:rsidRDefault="009D75DE">
      <w:pPr>
        <w:pStyle w:val="BodyText"/>
        <w:spacing w:before="4"/>
        <w:rPr>
          <w:sz w:val="29"/>
        </w:rPr>
      </w:pPr>
    </w:p>
    <w:p w:rsidR="009D75DE" w:rsidRDefault="007A65C5">
      <w:pPr>
        <w:pStyle w:val="Heading2"/>
        <w:numPr>
          <w:ilvl w:val="1"/>
          <w:numId w:val="5"/>
        </w:numPr>
        <w:tabs>
          <w:tab w:val="left" w:pos="1398"/>
          <w:tab w:val="left" w:pos="1399"/>
        </w:tabs>
        <w:spacing w:before="1"/>
      </w:pPr>
      <w:bookmarkStart w:id="38" w:name="_bookmark14"/>
      <w:bookmarkStart w:id="39" w:name="_Toc32486221"/>
      <w:bookmarkEnd w:id="38"/>
      <w:r>
        <w:rPr>
          <w:color w:val="1F487C"/>
        </w:rPr>
        <w:t>Controls</w:t>
      </w:r>
      <w:bookmarkEnd w:id="39"/>
    </w:p>
    <w:p w:rsidR="009D75DE" w:rsidRDefault="007A65C5">
      <w:pPr>
        <w:pStyle w:val="BodyText"/>
        <w:spacing w:before="190"/>
        <w:ind w:left="786"/>
      </w:pPr>
      <w:r>
        <w:rPr>
          <w:color w:val="232323"/>
        </w:rPr>
        <w:t>The consultant organisation shall apply controls to the design, development and project management activities for each project to ensure that:</w:t>
      </w:r>
    </w:p>
    <w:p w:rsidR="009D75DE" w:rsidRDefault="007A65C5">
      <w:pPr>
        <w:pStyle w:val="Heading3"/>
        <w:numPr>
          <w:ilvl w:val="2"/>
          <w:numId w:val="5"/>
        </w:numPr>
        <w:tabs>
          <w:tab w:val="left" w:pos="1552"/>
          <w:tab w:val="left" w:pos="1553"/>
        </w:tabs>
        <w:spacing w:before="121"/>
        <w:ind w:left="1552" w:hanging="360"/>
        <w:rPr>
          <w:rFonts w:ascii="Symbol"/>
          <w:b w:val="0"/>
        </w:rPr>
      </w:pPr>
      <w:bookmarkStart w:id="40" w:name="_Toc32486222"/>
      <w:r>
        <w:rPr>
          <w:b w:val="0"/>
          <w:color w:val="232323"/>
        </w:rPr>
        <w:t xml:space="preserve">the </w:t>
      </w:r>
      <w:r>
        <w:rPr>
          <w:color w:val="232323"/>
        </w:rPr>
        <w:t>results to be achieved are</w:t>
      </w:r>
      <w:r>
        <w:rPr>
          <w:color w:val="232323"/>
          <w:spacing w:val="-3"/>
        </w:rPr>
        <w:t xml:space="preserve"> </w:t>
      </w:r>
      <w:r>
        <w:rPr>
          <w:color w:val="232323"/>
        </w:rPr>
        <w:t>defined</w:t>
      </w:r>
      <w:r>
        <w:rPr>
          <w:b w:val="0"/>
          <w:color w:val="232323"/>
        </w:rPr>
        <w:t>;</w:t>
      </w:r>
      <w:bookmarkEnd w:id="40"/>
    </w:p>
    <w:p w:rsidR="009D75DE" w:rsidRDefault="009D75DE">
      <w:pPr>
        <w:rPr>
          <w:rFonts w:ascii="Symbol"/>
        </w:rPr>
        <w:sectPr w:rsidR="009D75DE">
          <w:pgSz w:w="11910" w:h="16840"/>
          <w:pgMar w:top="0" w:right="1000" w:bottom="1420" w:left="740" w:header="0" w:footer="1231" w:gutter="0"/>
          <w:cols w:space="720"/>
        </w:sectPr>
      </w:pPr>
    </w:p>
    <w:p w:rsidR="009D75DE" w:rsidRDefault="007A65C5">
      <w:pPr>
        <w:pStyle w:val="BodyText"/>
        <w:spacing w:before="5"/>
        <w:rPr>
          <w:sz w:val="11"/>
        </w:rPr>
      </w:pPr>
      <w:r>
        <w:rPr>
          <w:noProof/>
          <w:lang w:bidi="ar-SA"/>
        </w:rPr>
        <w:drawing>
          <wp:anchor distT="0" distB="0" distL="0" distR="0" simplePos="0" relativeHeight="251660288" behindDoc="1" locked="0" layoutInCell="1" allowOverlap="1">
            <wp:simplePos x="0" y="0"/>
            <wp:positionH relativeFrom="page">
              <wp:posOffset>0</wp:posOffset>
            </wp:positionH>
            <wp:positionV relativeFrom="page">
              <wp:posOffset>0</wp:posOffset>
            </wp:positionV>
            <wp:extent cx="7559040" cy="908021"/>
            <wp:effectExtent l="0" t="0" r="0" b="0"/>
            <wp:wrapNone/>
            <wp:docPr id="11"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3.jpeg"/>
                    <pic:cNvPicPr/>
                  </pic:nvPicPr>
                  <pic:blipFill>
                    <a:blip r:embed="rId13" cstate="print"/>
                    <a:stretch>
                      <a:fillRect/>
                    </a:stretch>
                  </pic:blipFill>
                  <pic:spPr>
                    <a:xfrm>
                      <a:off x="0" y="0"/>
                      <a:ext cx="7559040" cy="908021"/>
                    </a:xfrm>
                    <a:prstGeom prst="rect">
                      <a:avLst/>
                    </a:prstGeom>
                  </pic:spPr>
                </pic:pic>
              </a:graphicData>
            </a:graphic>
          </wp:anchor>
        </w:drawing>
      </w:r>
    </w:p>
    <w:p w:rsidR="009D75DE" w:rsidRDefault="007A65C5">
      <w:pPr>
        <w:spacing w:before="101"/>
        <w:ind w:left="9774"/>
        <w:rPr>
          <w:rFonts w:ascii="Century Gothic"/>
          <w:sz w:val="16"/>
        </w:rPr>
      </w:pPr>
      <w:r>
        <w:rPr>
          <w:rFonts w:ascii="Century Gothic"/>
          <w:sz w:val="16"/>
        </w:rPr>
        <w:t>13</w:t>
      </w:r>
    </w:p>
    <w:p w:rsidR="009D75DE" w:rsidRDefault="009D75DE">
      <w:pPr>
        <w:pStyle w:val="BodyText"/>
        <w:rPr>
          <w:rFonts w:ascii="Century Gothic"/>
          <w:sz w:val="20"/>
        </w:rPr>
      </w:pPr>
    </w:p>
    <w:p w:rsidR="009D75DE" w:rsidRDefault="009D75DE">
      <w:pPr>
        <w:pStyle w:val="BodyText"/>
        <w:rPr>
          <w:rFonts w:ascii="Century Gothic"/>
          <w:sz w:val="20"/>
        </w:rPr>
      </w:pPr>
    </w:p>
    <w:p w:rsidR="009D75DE" w:rsidRDefault="009D75DE">
      <w:pPr>
        <w:pStyle w:val="BodyText"/>
        <w:spacing w:before="11"/>
        <w:rPr>
          <w:rFonts w:ascii="Century Gothic"/>
          <w:sz w:val="22"/>
        </w:rPr>
      </w:pPr>
    </w:p>
    <w:p w:rsidR="009D75DE" w:rsidRDefault="007A65C5">
      <w:pPr>
        <w:pStyle w:val="ListParagraph"/>
        <w:numPr>
          <w:ilvl w:val="2"/>
          <w:numId w:val="5"/>
        </w:numPr>
        <w:tabs>
          <w:tab w:val="left" w:pos="1553"/>
        </w:tabs>
        <w:spacing w:before="0"/>
        <w:ind w:left="1552" w:right="122" w:hanging="360"/>
        <w:jc w:val="both"/>
        <w:rPr>
          <w:rFonts w:ascii="Symbol"/>
        </w:rPr>
      </w:pPr>
      <w:r>
        <w:rPr>
          <w:b/>
          <w:color w:val="232323"/>
          <w:sz w:val="24"/>
        </w:rPr>
        <w:t xml:space="preserve">reviews </w:t>
      </w:r>
      <w:r>
        <w:rPr>
          <w:color w:val="232323"/>
          <w:sz w:val="24"/>
        </w:rPr>
        <w:t>are conducted at planned stages to evaluate the ability of the results of design and</w:t>
      </w:r>
      <w:r>
        <w:rPr>
          <w:color w:val="232323"/>
          <w:spacing w:val="-11"/>
          <w:sz w:val="24"/>
        </w:rPr>
        <w:t xml:space="preserve"> </w:t>
      </w:r>
      <w:r>
        <w:rPr>
          <w:color w:val="232323"/>
          <w:sz w:val="24"/>
        </w:rPr>
        <w:t>development</w:t>
      </w:r>
      <w:r>
        <w:rPr>
          <w:color w:val="232323"/>
          <w:spacing w:val="-15"/>
          <w:sz w:val="24"/>
        </w:rPr>
        <w:t xml:space="preserve"> </w:t>
      </w:r>
      <w:r>
        <w:rPr>
          <w:color w:val="232323"/>
          <w:sz w:val="24"/>
        </w:rPr>
        <w:t>to</w:t>
      </w:r>
      <w:r>
        <w:rPr>
          <w:color w:val="232323"/>
          <w:spacing w:val="-13"/>
          <w:sz w:val="24"/>
        </w:rPr>
        <w:t xml:space="preserve"> </w:t>
      </w:r>
      <w:r>
        <w:rPr>
          <w:color w:val="232323"/>
          <w:sz w:val="24"/>
        </w:rPr>
        <w:t>meet</w:t>
      </w:r>
      <w:r>
        <w:rPr>
          <w:color w:val="232323"/>
          <w:spacing w:val="-12"/>
          <w:sz w:val="24"/>
        </w:rPr>
        <w:t xml:space="preserve"> </w:t>
      </w:r>
      <w:r>
        <w:rPr>
          <w:color w:val="232323"/>
          <w:sz w:val="24"/>
        </w:rPr>
        <w:t>requirements.</w:t>
      </w:r>
      <w:r>
        <w:rPr>
          <w:color w:val="232323"/>
          <w:spacing w:val="-11"/>
          <w:sz w:val="24"/>
        </w:rPr>
        <w:t xml:space="preserve"> </w:t>
      </w:r>
      <w:r>
        <w:rPr>
          <w:color w:val="232323"/>
          <w:sz w:val="24"/>
        </w:rPr>
        <w:t>These</w:t>
      </w:r>
      <w:r>
        <w:rPr>
          <w:color w:val="232323"/>
          <w:spacing w:val="-11"/>
          <w:sz w:val="24"/>
        </w:rPr>
        <w:t xml:space="preserve"> </w:t>
      </w:r>
      <w:r>
        <w:rPr>
          <w:color w:val="232323"/>
          <w:sz w:val="24"/>
        </w:rPr>
        <w:t>should</w:t>
      </w:r>
      <w:r>
        <w:rPr>
          <w:color w:val="232323"/>
          <w:spacing w:val="-12"/>
          <w:sz w:val="24"/>
        </w:rPr>
        <w:t xml:space="preserve"> </w:t>
      </w:r>
      <w:r>
        <w:rPr>
          <w:color w:val="232323"/>
          <w:sz w:val="24"/>
        </w:rPr>
        <w:t>trigger</w:t>
      </w:r>
      <w:r>
        <w:rPr>
          <w:color w:val="232323"/>
          <w:spacing w:val="-11"/>
          <w:sz w:val="24"/>
        </w:rPr>
        <w:t xml:space="preserve"> </w:t>
      </w:r>
      <w:r>
        <w:rPr>
          <w:color w:val="232323"/>
          <w:sz w:val="24"/>
        </w:rPr>
        <w:t>solutions</w:t>
      </w:r>
      <w:r>
        <w:rPr>
          <w:color w:val="232323"/>
          <w:spacing w:val="-13"/>
          <w:sz w:val="24"/>
        </w:rPr>
        <w:t xml:space="preserve"> </w:t>
      </w:r>
      <w:r>
        <w:rPr>
          <w:color w:val="232323"/>
          <w:sz w:val="24"/>
        </w:rPr>
        <w:t>to</w:t>
      </w:r>
      <w:r>
        <w:rPr>
          <w:color w:val="232323"/>
          <w:spacing w:val="-15"/>
          <w:sz w:val="24"/>
        </w:rPr>
        <w:t xml:space="preserve"> </w:t>
      </w:r>
      <w:r>
        <w:rPr>
          <w:color w:val="232323"/>
          <w:sz w:val="24"/>
        </w:rPr>
        <w:t>any</w:t>
      </w:r>
      <w:r>
        <w:rPr>
          <w:color w:val="232323"/>
          <w:spacing w:val="-11"/>
          <w:sz w:val="24"/>
        </w:rPr>
        <w:t xml:space="preserve"> </w:t>
      </w:r>
      <w:r>
        <w:rPr>
          <w:color w:val="232323"/>
          <w:sz w:val="24"/>
        </w:rPr>
        <w:t xml:space="preserve">problems encountered. </w:t>
      </w:r>
      <w:r>
        <w:rPr>
          <w:b/>
          <w:color w:val="232323"/>
          <w:sz w:val="24"/>
        </w:rPr>
        <w:t xml:space="preserve">Documented information </w:t>
      </w:r>
      <w:r>
        <w:rPr>
          <w:color w:val="232323"/>
          <w:sz w:val="24"/>
        </w:rPr>
        <w:t>of these activities is retained. Typically, these could</w:t>
      </w:r>
      <w:r>
        <w:rPr>
          <w:color w:val="232323"/>
          <w:spacing w:val="-1"/>
          <w:sz w:val="24"/>
        </w:rPr>
        <w:t xml:space="preserve"> </w:t>
      </w:r>
      <w:r>
        <w:rPr>
          <w:color w:val="232323"/>
          <w:sz w:val="24"/>
        </w:rPr>
        <w:t>include:</w:t>
      </w:r>
    </w:p>
    <w:p w:rsidR="009D75DE" w:rsidRDefault="007A65C5">
      <w:pPr>
        <w:pStyle w:val="ListParagraph"/>
        <w:numPr>
          <w:ilvl w:val="0"/>
          <w:numId w:val="4"/>
        </w:numPr>
        <w:tabs>
          <w:tab w:val="left" w:pos="2272"/>
          <w:tab w:val="left" w:pos="2273"/>
        </w:tabs>
        <w:rPr>
          <w:rFonts w:ascii="Courier New"/>
        </w:rPr>
      </w:pPr>
      <w:r>
        <w:rPr>
          <w:color w:val="232323"/>
          <w:sz w:val="24"/>
        </w:rPr>
        <w:t>meeting</w:t>
      </w:r>
      <w:r>
        <w:rPr>
          <w:color w:val="232323"/>
          <w:spacing w:val="-1"/>
          <w:sz w:val="24"/>
        </w:rPr>
        <w:t xml:space="preserve"> </w:t>
      </w:r>
      <w:r>
        <w:rPr>
          <w:color w:val="232323"/>
          <w:sz w:val="24"/>
        </w:rPr>
        <w:t>minutes;</w:t>
      </w:r>
    </w:p>
    <w:p w:rsidR="009D75DE" w:rsidRDefault="007A65C5">
      <w:pPr>
        <w:pStyle w:val="ListParagraph"/>
        <w:numPr>
          <w:ilvl w:val="0"/>
          <w:numId w:val="4"/>
        </w:numPr>
        <w:tabs>
          <w:tab w:val="left" w:pos="2273"/>
        </w:tabs>
        <w:spacing w:before="88"/>
        <w:rPr>
          <w:rFonts w:ascii="Courier New"/>
          <w:color w:val="232323"/>
          <w:sz w:val="24"/>
        </w:rPr>
      </w:pPr>
      <w:r>
        <w:rPr>
          <w:color w:val="232323"/>
          <w:sz w:val="24"/>
        </w:rPr>
        <w:t>Marked up/altered</w:t>
      </w:r>
      <w:r>
        <w:rPr>
          <w:color w:val="232323"/>
          <w:spacing w:val="-1"/>
          <w:sz w:val="24"/>
        </w:rPr>
        <w:t xml:space="preserve"> </w:t>
      </w:r>
      <w:r>
        <w:rPr>
          <w:color w:val="232323"/>
          <w:sz w:val="24"/>
        </w:rPr>
        <w:t>drawings;</w:t>
      </w:r>
    </w:p>
    <w:p w:rsidR="009D75DE" w:rsidRDefault="007A65C5">
      <w:pPr>
        <w:pStyle w:val="ListParagraph"/>
        <w:numPr>
          <w:ilvl w:val="0"/>
          <w:numId w:val="4"/>
        </w:numPr>
        <w:tabs>
          <w:tab w:val="left" w:pos="2272"/>
          <w:tab w:val="left" w:pos="2273"/>
        </w:tabs>
        <w:spacing w:before="79"/>
        <w:rPr>
          <w:rFonts w:ascii="Courier New"/>
        </w:rPr>
      </w:pPr>
      <w:r>
        <w:rPr>
          <w:color w:val="232323"/>
          <w:sz w:val="24"/>
        </w:rPr>
        <w:t>sketches;</w:t>
      </w:r>
    </w:p>
    <w:p w:rsidR="009D75DE" w:rsidRDefault="007A65C5">
      <w:pPr>
        <w:pStyle w:val="ListParagraph"/>
        <w:numPr>
          <w:ilvl w:val="0"/>
          <w:numId w:val="4"/>
        </w:numPr>
        <w:tabs>
          <w:tab w:val="left" w:pos="2339"/>
          <w:tab w:val="left" w:pos="2340"/>
        </w:tabs>
        <w:spacing w:before="88"/>
        <w:ind w:left="2339" w:hanging="427"/>
        <w:rPr>
          <w:rFonts w:ascii="Courier New"/>
        </w:rPr>
      </w:pPr>
      <w:r>
        <w:rPr>
          <w:color w:val="232323"/>
          <w:sz w:val="24"/>
        </w:rPr>
        <w:t>approval documents;</w:t>
      </w:r>
      <w:r>
        <w:rPr>
          <w:color w:val="232323"/>
          <w:spacing w:val="-3"/>
          <w:sz w:val="24"/>
        </w:rPr>
        <w:t xml:space="preserve"> </w:t>
      </w:r>
      <w:r>
        <w:rPr>
          <w:color w:val="232323"/>
          <w:sz w:val="24"/>
        </w:rPr>
        <w:t>and</w:t>
      </w:r>
    </w:p>
    <w:p w:rsidR="009D75DE" w:rsidRDefault="007A65C5">
      <w:pPr>
        <w:pStyle w:val="ListParagraph"/>
        <w:numPr>
          <w:ilvl w:val="0"/>
          <w:numId w:val="4"/>
        </w:numPr>
        <w:tabs>
          <w:tab w:val="left" w:pos="2272"/>
          <w:tab w:val="left" w:pos="2273"/>
        </w:tabs>
        <w:spacing w:before="87"/>
        <w:rPr>
          <w:rFonts w:ascii="Courier New"/>
        </w:rPr>
      </w:pPr>
      <w:r>
        <w:rPr>
          <w:color w:val="232323"/>
          <w:sz w:val="24"/>
        </w:rPr>
        <w:t>emails.</w:t>
      </w:r>
    </w:p>
    <w:p w:rsidR="009D75DE" w:rsidRDefault="007A65C5">
      <w:pPr>
        <w:pStyle w:val="ListParagraph"/>
        <w:numPr>
          <w:ilvl w:val="2"/>
          <w:numId w:val="5"/>
        </w:numPr>
        <w:tabs>
          <w:tab w:val="left" w:pos="1078"/>
          <w:tab w:val="left" w:pos="1553"/>
        </w:tabs>
        <w:spacing w:before="88"/>
        <w:ind w:left="1552" w:hanging="360"/>
        <w:rPr>
          <w:rFonts w:ascii="Symbol"/>
        </w:rPr>
      </w:pPr>
      <w:r>
        <w:rPr>
          <w:sz w:val="24"/>
        </w:rPr>
        <w:t>Any necessary actions are taken on problems</w:t>
      </w:r>
      <w:r>
        <w:rPr>
          <w:color w:val="232323"/>
          <w:sz w:val="24"/>
        </w:rPr>
        <w:t xml:space="preserve">/changes identified </w:t>
      </w:r>
      <w:r>
        <w:rPr>
          <w:sz w:val="24"/>
        </w:rPr>
        <w:t>during the</w:t>
      </w:r>
      <w:r>
        <w:rPr>
          <w:spacing w:val="-14"/>
          <w:sz w:val="24"/>
        </w:rPr>
        <w:t xml:space="preserve"> </w:t>
      </w:r>
      <w:r>
        <w:rPr>
          <w:sz w:val="24"/>
        </w:rPr>
        <w:t>reviews.</w:t>
      </w:r>
    </w:p>
    <w:p w:rsidR="009D75DE" w:rsidRDefault="007A65C5">
      <w:pPr>
        <w:spacing w:before="4"/>
        <w:ind w:left="1552"/>
      </w:pPr>
      <w:r>
        <w:t>There are many different ways to achieve control and methods can include:</w:t>
      </w:r>
    </w:p>
    <w:p w:rsidR="009D75DE" w:rsidRDefault="007A65C5">
      <w:pPr>
        <w:pStyle w:val="ListParagraph"/>
        <w:numPr>
          <w:ilvl w:val="0"/>
          <w:numId w:val="3"/>
        </w:numPr>
        <w:tabs>
          <w:tab w:val="left" w:pos="2272"/>
          <w:tab w:val="left" w:pos="2273"/>
        </w:tabs>
        <w:spacing w:before="94"/>
        <w:rPr>
          <w:sz w:val="24"/>
        </w:rPr>
      </w:pPr>
      <w:r>
        <w:rPr>
          <w:color w:val="232323"/>
          <w:sz w:val="24"/>
        </w:rPr>
        <w:t>controlled</w:t>
      </w:r>
      <w:r>
        <w:rPr>
          <w:color w:val="232323"/>
          <w:spacing w:val="-1"/>
          <w:sz w:val="24"/>
        </w:rPr>
        <w:t xml:space="preserve"> </w:t>
      </w:r>
      <w:r>
        <w:rPr>
          <w:color w:val="232323"/>
          <w:sz w:val="24"/>
        </w:rPr>
        <w:t>processes;</w:t>
      </w:r>
    </w:p>
    <w:p w:rsidR="009D75DE" w:rsidRDefault="007A65C5">
      <w:pPr>
        <w:pStyle w:val="ListParagraph"/>
        <w:numPr>
          <w:ilvl w:val="0"/>
          <w:numId w:val="3"/>
        </w:numPr>
        <w:tabs>
          <w:tab w:val="left" w:pos="2272"/>
          <w:tab w:val="left" w:pos="2273"/>
        </w:tabs>
        <w:spacing w:before="88"/>
        <w:rPr>
          <w:sz w:val="24"/>
        </w:rPr>
      </w:pPr>
      <w:r>
        <w:rPr>
          <w:color w:val="232323"/>
          <w:sz w:val="24"/>
        </w:rPr>
        <w:t>procedures;</w:t>
      </w:r>
    </w:p>
    <w:p w:rsidR="009D75DE" w:rsidRDefault="007A65C5">
      <w:pPr>
        <w:pStyle w:val="ListParagraph"/>
        <w:numPr>
          <w:ilvl w:val="0"/>
          <w:numId w:val="3"/>
        </w:numPr>
        <w:tabs>
          <w:tab w:val="left" w:pos="2272"/>
          <w:tab w:val="left" w:pos="2273"/>
        </w:tabs>
        <w:spacing w:before="86"/>
        <w:rPr>
          <w:sz w:val="24"/>
        </w:rPr>
      </w:pPr>
      <w:r>
        <w:rPr>
          <w:color w:val="232323"/>
          <w:sz w:val="24"/>
        </w:rPr>
        <w:t>drawings;</w:t>
      </w:r>
    </w:p>
    <w:p w:rsidR="009D75DE" w:rsidRDefault="007A65C5">
      <w:pPr>
        <w:pStyle w:val="ListParagraph"/>
        <w:numPr>
          <w:ilvl w:val="0"/>
          <w:numId w:val="3"/>
        </w:numPr>
        <w:tabs>
          <w:tab w:val="left" w:pos="2272"/>
          <w:tab w:val="left" w:pos="2273"/>
        </w:tabs>
        <w:spacing w:before="87"/>
        <w:rPr>
          <w:sz w:val="24"/>
        </w:rPr>
      </w:pPr>
      <w:r>
        <w:rPr>
          <w:color w:val="232323"/>
          <w:sz w:val="24"/>
        </w:rPr>
        <w:t>specifications;</w:t>
      </w:r>
    </w:p>
    <w:p w:rsidR="009D75DE" w:rsidRDefault="007A65C5">
      <w:pPr>
        <w:pStyle w:val="ListParagraph"/>
        <w:numPr>
          <w:ilvl w:val="0"/>
          <w:numId w:val="3"/>
        </w:numPr>
        <w:tabs>
          <w:tab w:val="left" w:pos="2272"/>
          <w:tab w:val="left" w:pos="2273"/>
        </w:tabs>
        <w:spacing w:before="88"/>
        <w:rPr>
          <w:sz w:val="24"/>
        </w:rPr>
      </w:pPr>
      <w:r>
        <w:rPr>
          <w:color w:val="232323"/>
          <w:sz w:val="24"/>
        </w:rPr>
        <w:t>work instructions; and</w:t>
      </w:r>
    </w:p>
    <w:p w:rsidR="009D75DE" w:rsidRDefault="007A65C5">
      <w:pPr>
        <w:pStyle w:val="ListParagraph"/>
        <w:numPr>
          <w:ilvl w:val="0"/>
          <w:numId w:val="3"/>
        </w:numPr>
        <w:tabs>
          <w:tab w:val="left" w:pos="2272"/>
          <w:tab w:val="left" w:pos="2273"/>
        </w:tabs>
        <w:spacing w:before="88"/>
        <w:rPr>
          <w:sz w:val="24"/>
        </w:rPr>
      </w:pPr>
      <w:r>
        <w:rPr>
          <w:color w:val="232323"/>
          <w:sz w:val="24"/>
        </w:rPr>
        <w:t>project management</w:t>
      </w:r>
      <w:r>
        <w:rPr>
          <w:color w:val="232323"/>
          <w:spacing w:val="-1"/>
          <w:sz w:val="24"/>
        </w:rPr>
        <w:t xml:space="preserve"> </w:t>
      </w:r>
      <w:r>
        <w:rPr>
          <w:color w:val="232323"/>
          <w:sz w:val="24"/>
        </w:rPr>
        <w:t>plans.</w:t>
      </w:r>
    </w:p>
    <w:p w:rsidR="009D75DE" w:rsidRDefault="007A65C5">
      <w:pPr>
        <w:spacing w:before="107"/>
        <w:ind w:left="678"/>
        <w:jc w:val="both"/>
        <w:rPr>
          <w:sz w:val="24"/>
        </w:rPr>
      </w:pPr>
      <w:r>
        <w:rPr>
          <w:b/>
          <w:color w:val="232323"/>
          <w:sz w:val="24"/>
        </w:rPr>
        <w:t xml:space="preserve">Documented information </w:t>
      </w:r>
      <w:r>
        <w:rPr>
          <w:color w:val="232323"/>
          <w:sz w:val="24"/>
        </w:rPr>
        <w:t>of these activities must be retained</w:t>
      </w:r>
    </w:p>
    <w:p w:rsidR="009D75DE" w:rsidRDefault="009D75DE">
      <w:pPr>
        <w:pStyle w:val="BodyText"/>
        <w:spacing w:before="2"/>
        <w:rPr>
          <w:sz w:val="27"/>
        </w:rPr>
      </w:pPr>
    </w:p>
    <w:p w:rsidR="009D75DE" w:rsidRDefault="007A65C5">
      <w:pPr>
        <w:pStyle w:val="Heading2"/>
        <w:numPr>
          <w:ilvl w:val="1"/>
          <w:numId w:val="5"/>
        </w:numPr>
        <w:tabs>
          <w:tab w:val="left" w:pos="1399"/>
        </w:tabs>
      </w:pPr>
      <w:bookmarkStart w:id="41" w:name="_bookmark15"/>
      <w:bookmarkStart w:id="42" w:name="_Toc32486223"/>
      <w:bookmarkEnd w:id="41"/>
      <w:r>
        <w:rPr>
          <w:color w:val="1F487C"/>
        </w:rPr>
        <w:t>Outputs</w:t>
      </w:r>
      <w:bookmarkEnd w:id="42"/>
    </w:p>
    <w:p w:rsidR="009D75DE" w:rsidRDefault="007A65C5">
      <w:pPr>
        <w:pStyle w:val="BodyText"/>
        <w:spacing w:before="109" w:line="232" w:lineRule="auto"/>
        <w:ind w:left="678" w:right="128"/>
        <w:jc w:val="both"/>
      </w:pPr>
      <w:r>
        <w:rPr>
          <w:color w:val="232323"/>
        </w:rPr>
        <w:t xml:space="preserve">The project output needs to be verified against the project input requirements in a format that enables verification and is approved prior to release. The organisation shall retain </w:t>
      </w:r>
      <w:r>
        <w:rPr>
          <w:b/>
          <w:color w:val="232323"/>
        </w:rPr>
        <w:t xml:space="preserve">documented information </w:t>
      </w:r>
      <w:r>
        <w:rPr>
          <w:color w:val="232323"/>
        </w:rPr>
        <w:t>on project outputs. Typical outputs can</w:t>
      </w:r>
      <w:r>
        <w:rPr>
          <w:color w:val="232323"/>
          <w:spacing w:val="-4"/>
        </w:rPr>
        <w:t xml:space="preserve"> </w:t>
      </w:r>
      <w:r>
        <w:rPr>
          <w:color w:val="232323"/>
        </w:rPr>
        <w:t>include:</w:t>
      </w:r>
    </w:p>
    <w:p w:rsidR="009D75DE" w:rsidRDefault="007A65C5">
      <w:pPr>
        <w:pStyle w:val="ListParagraph"/>
        <w:numPr>
          <w:ilvl w:val="2"/>
          <w:numId w:val="5"/>
        </w:numPr>
        <w:tabs>
          <w:tab w:val="left" w:pos="1955"/>
          <w:tab w:val="left" w:pos="1956"/>
        </w:tabs>
        <w:spacing w:before="93"/>
        <w:ind w:left="1955" w:hanging="569"/>
        <w:rPr>
          <w:rFonts w:ascii="Symbol"/>
        </w:rPr>
      </w:pPr>
      <w:r>
        <w:rPr>
          <w:sz w:val="24"/>
        </w:rPr>
        <w:t>drawings;</w:t>
      </w:r>
    </w:p>
    <w:p w:rsidR="009D75DE" w:rsidRDefault="007A65C5">
      <w:pPr>
        <w:pStyle w:val="ListParagraph"/>
        <w:numPr>
          <w:ilvl w:val="2"/>
          <w:numId w:val="5"/>
        </w:numPr>
        <w:tabs>
          <w:tab w:val="left" w:pos="1955"/>
          <w:tab w:val="left" w:pos="1956"/>
        </w:tabs>
        <w:spacing w:before="98"/>
        <w:ind w:left="1955" w:hanging="569"/>
        <w:rPr>
          <w:rFonts w:ascii="Symbol"/>
        </w:rPr>
      </w:pPr>
      <w:r>
        <w:rPr>
          <w:sz w:val="24"/>
        </w:rPr>
        <w:t>specifications;</w:t>
      </w:r>
    </w:p>
    <w:p w:rsidR="009D75DE" w:rsidRDefault="007A65C5">
      <w:pPr>
        <w:pStyle w:val="ListParagraph"/>
        <w:numPr>
          <w:ilvl w:val="2"/>
          <w:numId w:val="5"/>
        </w:numPr>
        <w:tabs>
          <w:tab w:val="left" w:pos="1955"/>
          <w:tab w:val="left" w:pos="1956"/>
        </w:tabs>
        <w:ind w:left="1955" w:hanging="569"/>
        <w:rPr>
          <w:rFonts w:ascii="Symbol"/>
        </w:rPr>
      </w:pPr>
      <w:r>
        <w:rPr>
          <w:sz w:val="24"/>
        </w:rPr>
        <w:t>instructions;</w:t>
      </w:r>
    </w:p>
    <w:p w:rsidR="009D75DE" w:rsidRDefault="007A65C5">
      <w:pPr>
        <w:pStyle w:val="ListParagraph"/>
        <w:numPr>
          <w:ilvl w:val="2"/>
          <w:numId w:val="5"/>
        </w:numPr>
        <w:tabs>
          <w:tab w:val="left" w:pos="1955"/>
          <w:tab w:val="left" w:pos="1956"/>
        </w:tabs>
        <w:spacing w:before="98"/>
        <w:ind w:left="1955" w:hanging="569"/>
        <w:rPr>
          <w:rFonts w:ascii="Symbol"/>
        </w:rPr>
      </w:pPr>
      <w:r>
        <w:rPr>
          <w:sz w:val="24"/>
        </w:rPr>
        <w:t>schedules;</w:t>
      </w:r>
    </w:p>
    <w:p w:rsidR="009D75DE" w:rsidRDefault="007A65C5">
      <w:pPr>
        <w:pStyle w:val="ListParagraph"/>
        <w:numPr>
          <w:ilvl w:val="2"/>
          <w:numId w:val="5"/>
        </w:numPr>
        <w:tabs>
          <w:tab w:val="left" w:pos="1955"/>
          <w:tab w:val="left" w:pos="1956"/>
        </w:tabs>
        <w:spacing w:before="96"/>
        <w:ind w:left="1955" w:hanging="569"/>
        <w:rPr>
          <w:rFonts w:ascii="Symbol"/>
        </w:rPr>
      </w:pPr>
      <w:r>
        <w:rPr>
          <w:sz w:val="24"/>
        </w:rPr>
        <w:t>user manuals; and</w:t>
      </w:r>
    </w:p>
    <w:p w:rsidR="009D75DE" w:rsidRDefault="007A65C5">
      <w:pPr>
        <w:pStyle w:val="ListParagraph"/>
        <w:numPr>
          <w:ilvl w:val="2"/>
          <w:numId w:val="5"/>
        </w:numPr>
        <w:tabs>
          <w:tab w:val="left" w:pos="1955"/>
          <w:tab w:val="left" w:pos="1956"/>
        </w:tabs>
        <w:ind w:left="1955" w:hanging="569"/>
        <w:rPr>
          <w:rFonts w:ascii="Symbol"/>
        </w:rPr>
      </w:pPr>
      <w:r>
        <w:rPr>
          <w:sz w:val="24"/>
        </w:rPr>
        <w:t>contract variation</w:t>
      </w:r>
      <w:r>
        <w:rPr>
          <w:spacing w:val="-1"/>
          <w:sz w:val="24"/>
        </w:rPr>
        <w:t xml:space="preserve"> </w:t>
      </w:r>
      <w:r>
        <w:rPr>
          <w:sz w:val="24"/>
        </w:rPr>
        <w:t>requests.</w:t>
      </w:r>
    </w:p>
    <w:p w:rsidR="009D75DE" w:rsidRDefault="009D75DE">
      <w:pPr>
        <w:pStyle w:val="BodyText"/>
        <w:spacing w:before="8"/>
        <w:rPr>
          <w:sz w:val="29"/>
        </w:rPr>
      </w:pPr>
    </w:p>
    <w:p w:rsidR="009D75DE" w:rsidRDefault="007A65C5">
      <w:pPr>
        <w:pStyle w:val="Heading2"/>
        <w:numPr>
          <w:ilvl w:val="1"/>
          <w:numId w:val="5"/>
        </w:numPr>
        <w:tabs>
          <w:tab w:val="left" w:pos="1399"/>
        </w:tabs>
      </w:pPr>
      <w:bookmarkStart w:id="43" w:name="_bookmark16"/>
      <w:bookmarkStart w:id="44" w:name="_Toc32486224"/>
      <w:bookmarkEnd w:id="43"/>
      <w:r>
        <w:rPr>
          <w:color w:val="1F487C"/>
        </w:rPr>
        <w:t>Changes</w:t>
      </w:r>
      <w:bookmarkEnd w:id="44"/>
    </w:p>
    <w:p w:rsidR="009D75DE" w:rsidRDefault="007A65C5">
      <w:pPr>
        <w:pStyle w:val="BodyText"/>
        <w:spacing w:before="80" w:line="237" w:lineRule="auto"/>
        <w:ind w:left="678" w:right="449"/>
        <w:jc w:val="both"/>
      </w:pPr>
      <w:r>
        <w:rPr>
          <w:color w:val="232323"/>
        </w:rPr>
        <w:t xml:space="preserve">Changes to project requirements can arise at any time and as a result of many factors. They can also significantly impact on the design in progress. Any resulting changes in design must be reviewed, checked and authorised where necessary. Design changes need to be identified and must be retained as </w:t>
      </w:r>
      <w:r>
        <w:rPr>
          <w:b/>
          <w:color w:val="232323"/>
        </w:rPr>
        <w:t>documented information</w:t>
      </w:r>
      <w:r>
        <w:rPr>
          <w:color w:val="232323"/>
        </w:rPr>
        <w:t>.</w:t>
      </w:r>
    </w:p>
    <w:p w:rsidR="009D75DE" w:rsidRDefault="009D75DE">
      <w:pPr>
        <w:pStyle w:val="BodyText"/>
        <w:spacing w:before="7"/>
        <w:rPr>
          <w:sz w:val="29"/>
        </w:rPr>
      </w:pPr>
    </w:p>
    <w:p w:rsidR="009D75DE" w:rsidRDefault="007A65C5">
      <w:pPr>
        <w:pStyle w:val="Heading2"/>
        <w:numPr>
          <w:ilvl w:val="1"/>
          <w:numId w:val="5"/>
        </w:numPr>
        <w:tabs>
          <w:tab w:val="left" w:pos="1398"/>
          <w:tab w:val="left" w:pos="1399"/>
        </w:tabs>
        <w:spacing w:before="1"/>
      </w:pPr>
      <w:bookmarkStart w:id="45" w:name="_bookmark17"/>
      <w:bookmarkStart w:id="46" w:name="_Toc32486225"/>
      <w:bookmarkEnd w:id="45"/>
      <w:r>
        <w:rPr>
          <w:color w:val="1F487C"/>
        </w:rPr>
        <w:t>Control of Externally Provided Processes, Products and</w:t>
      </w:r>
      <w:r>
        <w:rPr>
          <w:color w:val="1F487C"/>
          <w:spacing w:val="-23"/>
        </w:rPr>
        <w:t xml:space="preserve"> </w:t>
      </w:r>
      <w:r>
        <w:rPr>
          <w:color w:val="1F487C"/>
        </w:rPr>
        <w:t>Services</w:t>
      </w:r>
      <w:bookmarkEnd w:id="46"/>
    </w:p>
    <w:p w:rsidR="009D75DE" w:rsidRDefault="007A65C5">
      <w:pPr>
        <w:pStyle w:val="BodyText"/>
        <w:spacing w:before="108" w:line="232" w:lineRule="auto"/>
        <w:ind w:left="678"/>
      </w:pPr>
      <w:r>
        <w:rPr>
          <w:color w:val="232323"/>
        </w:rPr>
        <w:t>This requirement is to ensure that the processes, products or services required for the project can meet the client’s and contractual requirements.</w:t>
      </w:r>
    </w:p>
    <w:p w:rsidR="009D75DE" w:rsidRDefault="007A65C5">
      <w:pPr>
        <w:pStyle w:val="BodyText"/>
        <w:spacing w:before="117" w:line="235" w:lineRule="auto"/>
        <w:ind w:left="678"/>
      </w:pPr>
      <w:r>
        <w:rPr>
          <w:color w:val="232323"/>
        </w:rPr>
        <w:t>The consultant organisation shall determine and apply criteria for the evaluation, selection, monitoring of performance and re-evaluation of external providers i.e. consultants, contractors</w:t>
      </w:r>
    </w:p>
    <w:p w:rsidR="009D75DE" w:rsidRDefault="009D75DE">
      <w:pPr>
        <w:spacing w:line="235" w:lineRule="auto"/>
        <w:sectPr w:rsidR="009D75DE">
          <w:pgSz w:w="11910" w:h="16840"/>
          <w:pgMar w:top="0" w:right="1000" w:bottom="1420" w:left="740" w:header="0" w:footer="1231" w:gutter="0"/>
          <w:cols w:space="720"/>
        </w:sectPr>
      </w:pPr>
    </w:p>
    <w:p w:rsidR="009D75DE" w:rsidRDefault="007A65C5">
      <w:pPr>
        <w:pStyle w:val="BodyText"/>
        <w:spacing w:before="5"/>
        <w:rPr>
          <w:sz w:val="11"/>
        </w:rPr>
      </w:pPr>
      <w:r>
        <w:rPr>
          <w:noProof/>
          <w:lang w:bidi="ar-SA"/>
        </w:rPr>
        <w:drawing>
          <wp:anchor distT="0" distB="0" distL="0" distR="0" simplePos="0" relativeHeight="251662336" behindDoc="1" locked="0" layoutInCell="1" allowOverlap="1">
            <wp:simplePos x="0" y="0"/>
            <wp:positionH relativeFrom="page">
              <wp:posOffset>0</wp:posOffset>
            </wp:positionH>
            <wp:positionV relativeFrom="page">
              <wp:posOffset>0</wp:posOffset>
            </wp:positionV>
            <wp:extent cx="7559040" cy="908021"/>
            <wp:effectExtent l="0" t="0" r="0" b="0"/>
            <wp:wrapNone/>
            <wp:docPr id="1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3.jpeg"/>
                    <pic:cNvPicPr/>
                  </pic:nvPicPr>
                  <pic:blipFill>
                    <a:blip r:embed="rId13" cstate="print"/>
                    <a:stretch>
                      <a:fillRect/>
                    </a:stretch>
                  </pic:blipFill>
                  <pic:spPr>
                    <a:xfrm>
                      <a:off x="0" y="0"/>
                      <a:ext cx="7559040" cy="908021"/>
                    </a:xfrm>
                    <a:prstGeom prst="rect">
                      <a:avLst/>
                    </a:prstGeom>
                  </pic:spPr>
                </pic:pic>
              </a:graphicData>
            </a:graphic>
          </wp:anchor>
        </w:drawing>
      </w:r>
    </w:p>
    <w:p w:rsidR="009D75DE" w:rsidRDefault="007A65C5">
      <w:pPr>
        <w:spacing w:before="101"/>
        <w:ind w:left="9774"/>
        <w:rPr>
          <w:rFonts w:ascii="Century Gothic"/>
          <w:sz w:val="16"/>
        </w:rPr>
      </w:pPr>
      <w:r>
        <w:rPr>
          <w:rFonts w:ascii="Century Gothic"/>
          <w:sz w:val="16"/>
        </w:rPr>
        <w:t>14</w:t>
      </w:r>
    </w:p>
    <w:p w:rsidR="009D75DE" w:rsidRDefault="009D75DE">
      <w:pPr>
        <w:pStyle w:val="BodyText"/>
        <w:rPr>
          <w:rFonts w:ascii="Century Gothic"/>
          <w:sz w:val="20"/>
        </w:rPr>
      </w:pPr>
    </w:p>
    <w:p w:rsidR="009D75DE" w:rsidRDefault="009D75DE">
      <w:pPr>
        <w:pStyle w:val="BodyText"/>
        <w:rPr>
          <w:rFonts w:ascii="Century Gothic"/>
          <w:sz w:val="20"/>
        </w:rPr>
      </w:pPr>
    </w:p>
    <w:p w:rsidR="009D75DE" w:rsidRDefault="009D75DE">
      <w:pPr>
        <w:pStyle w:val="BodyText"/>
        <w:rPr>
          <w:rFonts w:ascii="Century Gothic"/>
          <w:sz w:val="25"/>
        </w:rPr>
      </w:pPr>
    </w:p>
    <w:p w:rsidR="009D75DE" w:rsidRDefault="007A65C5">
      <w:pPr>
        <w:pStyle w:val="BodyText"/>
        <w:spacing w:line="235" w:lineRule="auto"/>
        <w:ind w:left="678" w:right="123"/>
        <w:jc w:val="both"/>
      </w:pPr>
      <w:r>
        <w:rPr>
          <w:color w:val="232323"/>
        </w:rPr>
        <w:t>or sub-consultants based on their ability to provide project related processes and / or services in accordance with contractual requirements.</w:t>
      </w:r>
    </w:p>
    <w:p w:rsidR="009D75DE" w:rsidRDefault="007A65C5">
      <w:pPr>
        <w:pStyle w:val="BodyText"/>
        <w:spacing w:before="117" w:line="232" w:lineRule="auto"/>
        <w:ind w:left="678" w:right="122"/>
        <w:jc w:val="both"/>
      </w:pPr>
      <w:r>
        <w:rPr>
          <w:color w:val="232323"/>
        </w:rPr>
        <w:t xml:space="preserve">The consultant organisation shall retain </w:t>
      </w:r>
      <w:r>
        <w:rPr>
          <w:b/>
          <w:color w:val="232323"/>
        </w:rPr>
        <w:t xml:space="preserve">documented information </w:t>
      </w:r>
      <w:r>
        <w:rPr>
          <w:color w:val="232323"/>
        </w:rPr>
        <w:t>of these activities and any necessary actions arising from the evaluation.</w:t>
      </w:r>
    </w:p>
    <w:p w:rsidR="009D75DE" w:rsidRDefault="007A65C5">
      <w:pPr>
        <w:pStyle w:val="BodyText"/>
        <w:spacing w:before="120" w:line="232" w:lineRule="auto"/>
        <w:ind w:left="678" w:right="121"/>
        <w:jc w:val="both"/>
      </w:pPr>
      <w:r>
        <w:rPr>
          <w:color w:val="232323"/>
        </w:rPr>
        <w:t>The consultant organisation also needs to ensure that they provide all necessary information to the external providers e.g. contractor, supplier, sub-contractor or sub-consultant. Clarity is essential, not just in terms of product specification, but also in terms of operator qualification, quality control, quality assurance, documentation and delivery times.</w:t>
      </w:r>
    </w:p>
    <w:p w:rsidR="009D75DE" w:rsidRDefault="007A65C5">
      <w:pPr>
        <w:pStyle w:val="BodyText"/>
        <w:spacing w:before="120" w:line="232" w:lineRule="auto"/>
        <w:ind w:left="678" w:right="118"/>
        <w:jc w:val="both"/>
      </w:pPr>
      <w:r>
        <w:rPr>
          <w:color w:val="232323"/>
        </w:rPr>
        <w:t xml:space="preserve">External suppliers, contractor, suppliers, sub-contractors or sub-consultants need to be re- evaluated continually against pre-determined criteria. The results of the evaluations and re- evaluations need to be maintained as </w:t>
      </w:r>
      <w:r>
        <w:rPr>
          <w:b/>
          <w:color w:val="232323"/>
        </w:rPr>
        <w:t>documented information</w:t>
      </w:r>
      <w:r>
        <w:rPr>
          <w:color w:val="232323"/>
        </w:rPr>
        <w:t>. This could be undertaken as part of a post project meeting or as part of the management review meeting (</w:t>
      </w:r>
      <w:r>
        <w:rPr>
          <w:b/>
          <w:i/>
          <w:color w:val="232323"/>
        </w:rPr>
        <w:t>refer also to Section 9</w:t>
      </w:r>
      <w:r>
        <w:rPr>
          <w:color w:val="232323"/>
        </w:rPr>
        <w:t>).</w:t>
      </w:r>
    </w:p>
    <w:p w:rsidR="009D75DE" w:rsidRDefault="009D75DE">
      <w:pPr>
        <w:pStyle w:val="BodyText"/>
        <w:spacing w:before="5"/>
        <w:rPr>
          <w:sz w:val="27"/>
        </w:rPr>
      </w:pPr>
    </w:p>
    <w:p w:rsidR="009D75DE" w:rsidRDefault="007A65C5">
      <w:pPr>
        <w:pStyle w:val="Heading2"/>
        <w:numPr>
          <w:ilvl w:val="1"/>
          <w:numId w:val="5"/>
        </w:numPr>
        <w:tabs>
          <w:tab w:val="left" w:pos="1399"/>
        </w:tabs>
      </w:pPr>
      <w:bookmarkStart w:id="47" w:name="_bookmark18"/>
      <w:bookmarkStart w:id="48" w:name="_Toc32486226"/>
      <w:bookmarkEnd w:id="47"/>
      <w:r>
        <w:rPr>
          <w:color w:val="1F487C"/>
        </w:rPr>
        <w:t>Control of Non-conforming Outputs and Corrective</w:t>
      </w:r>
      <w:r>
        <w:rPr>
          <w:color w:val="1F487C"/>
          <w:spacing w:val="-11"/>
        </w:rPr>
        <w:t xml:space="preserve"> </w:t>
      </w:r>
      <w:r>
        <w:rPr>
          <w:color w:val="1F487C"/>
        </w:rPr>
        <w:t>Actions</w:t>
      </w:r>
      <w:bookmarkEnd w:id="48"/>
    </w:p>
    <w:p w:rsidR="009D75DE" w:rsidRDefault="007A65C5">
      <w:pPr>
        <w:pStyle w:val="BodyText"/>
        <w:spacing w:before="108" w:line="232" w:lineRule="auto"/>
        <w:ind w:left="678" w:right="122"/>
        <w:jc w:val="both"/>
      </w:pPr>
      <w:r>
        <w:rPr>
          <w:color w:val="232323"/>
        </w:rPr>
        <w:t>The consultant organisation must ensure that non-conforming outputs/projects are prevented from</w:t>
      </w:r>
      <w:r>
        <w:rPr>
          <w:color w:val="232323"/>
          <w:spacing w:val="-6"/>
        </w:rPr>
        <w:t xml:space="preserve"> </w:t>
      </w:r>
      <w:r>
        <w:rPr>
          <w:color w:val="232323"/>
        </w:rPr>
        <w:t>further</w:t>
      </w:r>
      <w:r>
        <w:rPr>
          <w:color w:val="232323"/>
          <w:spacing w:val="-5"/>
        </w:rPr>
        <w:t xml:space="preserve"> </w:t>
      </w:r>
      <w:r>
        <w:rPr>
          <w:color w:val="232323"/>
        </w:rPr>
        <w:t>processing,</w:t>
      </w:r>
      <w:r>
        <w:rPr>
          <w:color w:val="232323"/>
          <w:spacing w:val="-5"/>
        </w:rPr>
        <w:t xml:space="preserve"> </w:t>
      </w:r>
      <w:r>
        <w:rPr>
          <w:color w:val="232323"/>
        </w:rPr>
        <w:t>use,</w:t>
      </w:r>
      <w:r>
        <w:rPr>
          <w:color w:val="232323"/>
          <w:spacing w:val="-5"/>
        </w:rPr>
        <w:t xml:space="preserve"> </w:t>
      </w:r>
      <w:r>
        <w:rPr>
          <w:color w:val="232323"/>
        </w:rPr>
        <w:t>or</w:t>
      </w:r>
      <w:r>
        <w:rPr>
          <w:color w:val="232323"/>
          <w:spacing w:val="-5"/>
        </w:rPr>
        <w:t xml:space="preserve"> </w:t>
      </w:r>
      <w:r>
        <w:rPr>
          <w:color w:val="232323"/>
        </w:rPr>
        <w:t>delivery.</w:t>
      </w:r>
      <w:r>
        <w:rPr>
          <w:color w:val="232323"/>
          <w:spacing w:val="-5"/>
        </w:rPr>
        <w:t xml:space="preserve"> </w:t>
      </w:r>
      <w:r>
        <w:rPr>
          <w:color w:val="232323"/>
        </w:rPr>
        <w:t>Examples</w:t>
      </w:r>
      <w:r>
        <w:rPr>
          <w:color w:val="232323"/>
          <w:spacing w:val="-6"/>
        </w:rPr>
        <w:t xml:space="preserve"> </w:t>
      </w:r>
      <w:r>
        <w:rPr>
          <w:color w:val="232323"/>
        </w:rPr>
        <w:t>include,</w:t>
      </w:r>
      <w:r>
        <w:rPr>
          <w:color w:val="232323"/>
          <w:spacing w:val="-5"/>
        </w:rPr>
        <w:t xml:space="preserve"> </w:t>
      </w:r>
      <w:r>
        <w:rPr>
          <w:color w:val="232323"/>
        </w:rPr>
        <w:t>design</w:t>
      </w:r>
      <w:r>
        <w:rPr>
          <w:color w:val="232323"/>
          <w:spacing w:val="-5"/>
        </w:rPr>
        <w:t xml:space="preserve"> </w:t>
      </w:r>
      <w:r>
        <w:rPr>
          <w:color w:val="232323"/>
        </w:rPr>
        <w:t>reviews,</w:t>
      </w:r>
      <w:r>
        <w:rPr>
          <w:color w:val="232323"/>
          <w:spacing w:val="-5"/>
        </w:rPr>
        <w:t xml:space="preserve"> </w:t>
      </w:r>
      <w:r>
        <w:rPr>
          <w:color w:val="232323"/>
        </w:rPr>
        <w:t>quality</w:t>
      </w:r>
      <w:r>
        <w:rPr>
          <w:color w:val="232323"/>
          <w:spacing w:val="-5"/>
        </w:rPr>
        <w:t xml:space="preserve"> </w:t>
      </w:r>
      <w:r>
        <w:rPr>
          <w:color w:val="232323"/>
        </w:rPr>
        <w:t>checking,</w:t>
      </w:r>
      <w:r>
        <w:rPr>
          <w:color w:val="232323"/>
          <w:spacing w:val="-5"/>
        </w:rPr>
        <w:t xml:space="preserve"> </w:t>
      </w:r>
      <w:r>
        <w:rPr>
          <w:color w:val="232323"/>
        </w:rPr>
        <w:t>etc. Once</w:t>
      </w:r>
      <w:r>
        <w:rPr>
          <w:color w:val="232323"/>
          <w:spacing w:val="-6"/>
        </w:rPr>
        <w:t xml:space="preserve"> </w:t>
      </w:r>
      <w:r>
        <w:rPr>
          <w:color w:val="232323"/>
        </w:rPr>
        <w:t>identified,</w:t>
      </w:r>
      <w:r>
        <w:rPr>
          <w:color w:val="232323"/>
          <w:spacing w:val="-6"/>
        </w:rPr>
        <w:t xml:space="preserve"> </w:t>
      </w:r>
      <w:r>
        <w:rPr>
          <w:color w:val="232323"/>
        </w:rPr>
        <w:t>they</w:t>
      </w:r>
      <w:r>
        <w:rPr>
          <w:color w:val="232323"/>
          <w:spacing w:val="-7"/>
        </w:rPr>
        <w:t xml:space="preserve"> </w:t>
      </w:r>
      <w:r>
        <w:rPr>
          <w:color w:val="232323"/>
        </w:rPr>
        <w:t>should</w:t>
      </w:r>
      <w:r>
        <w:rPr>
          <w:color w:val="232323"/>
          <w:spacing w:val="-7"/>
        </w:rPr>
        <w:t xml:space="preserve"> </w:t>
      </w:r>
      <w:r>
        <w:rPr>
          <w:color w:val="232323"/>
        </w:rPr>
        <w:t>trigger</w:t>
      </w:r>
      <w:r>
        <w:rPr>
          <w:color w:val="232323"/>
          <w:spacing w:val="-6"/>
        </w:rPr>
        <w:t xml:space="preserve"> </w:t>
      </w:r>
      <w:r>
        <w:rPr>
          <w:color w:val="232323"/>
        </w:rPr>
        <w:t>a</w:t>
      </w:r>
      <w:r>
        <w:rPr>
          <w:color w:val="232323"/>
          <w:spacing w:val="-6"/>
        </w:rPr>
        <w:t xml:space="preserve"> </w:t>
      </w:r>
      <w:r>
        <w:rPr>
          <w:color w:val="232323"/>
        </w:rPr>
        <w:t>process</w:t>
      </w:r>
      <w:r>
        <w:rPr>
          <w:color w:val="232323"/>
          <w:spacing w:val="-8"/>
        </w:rPr>
        <w:t xml:space="preserve"> </w:t>
      </w:r>
      <w:r>
        <w:rPr>
          <w:color w:val="232323"/>
        </w:rPr>
        <w:t>whereby</w:t>
      </w:r>
      <w:r>
        <w:rPr>
          <w:color w:val="232323"/>
          <w:spacing w:val="-6"/>
        </w:rPr>
        <w:t xml:space="preserve"> </w:t>
      </w:r>
      <w:r>
        <w:rPr>
          <w:color w:val="232323"/>
        </w:rPr>
        <w:t>an</w:t>
      </w:r>
      <w:r>
        <w:rPr>
          <w:color w:val="232323"/>
          <w:spacing w:val="-6"/>
        </w:rPr>
        <w:t xml:space="preserve"> </w:t>
      </w:r>
      <w:r>
        <w:rPr>
          <w:color w:val="232323"/>
        </w:rPr>
        <w:t>authorised</w:t>
      </w:r>
      <w:r>
        <w:rPr>
          <w:color w:val="232323"/>
          <w:spacing w:val="-7"/>
        </w:rPr>
        <w:t xml:space="preserve"> </w:t>
      </w:r>
      <w:r>
        <w:rPr>
          <w:color w:val="232323"/>
        </w:rPr>
        <w:t>and</w:t>
      </w:r>
      <w:r>
        <w:rPr>
          <w:color w:val="232323"/>
          <w:spacing w:val="-6"/>
        </w:rPr>
        <w:t xml:space="preserve"> </w:t>
      </w:r>
      <w:r>
        <w:rPr>
          <w:color w:val="232323"/>
        </w:rPr>
        <w:t>competent</w:t>
      </w:r>
      <w:r>
        <w:rPr>
          <w:color w:val="232323"/>
          <w:spacing w:val="-7"/>
        </w:rPr>
        <w:t xml:space="preserve"> </w:t>
      </w:r>
      <w:r>
        <w:rPr>
          <w:color w:val="232323"/>
        </w:rPr>
        <w:t>person</w:t>
      </w:r>
      <w:r>
        <w:rPr>
          <w:color w:val="232323"/>
          <w:spacing w:val="-7"/>
        </w:rPr>
        <w:t xml:space="preserve"> </w:t>
      </w:r>
      <w:r>
        <w:rPr>
          <w:color w:val="232323"/>
        </w:rPr>
        <w:t>will decide what course of action is to be taken. Options can</w:t>
      </w:r>
      <w:r>
        <w:rPr>
          <w:color w:val="232323"/>
          <w:spacing w:val="-10"/>
        </w:rPr>
        <w:t xml:space="preserve"> </w:t>
      </w:r>
      <w:r>
        <w:rPr>
          <w:color w:val="232323"/>
        </w:rPr>
        <w:t>include:</w:t>
      </w:r>
    </w:p>
    <w:p w:rsidR="009D75DE" w:rsidRDefault="007A65C5">
      <w:pPr>
        <w:pStyle w:val="ListParagraph"/>
        <w:numPr>
          <w:ilvl w:val="2"/>
          <w:numId w:val="5"/>
        </w:numPr>
        <w:tabs>
          <w:tab w:val="left" w:pos="1531"/>
        </w:tabs>
        <w:spacing w:before="92"/>
        <w:ind w:hanging="285"/>
        <w:rPr>
          <w:rFonts w:ascii="Symbol"/>
        </w:rPr>
      </w:pPr>
      <w:r>
        <w:rPr>
          <w:color w:val="232323"/>
          <w:sz w:val="24"/>
        </w:rPr>
        <w:t>re-design;</w:t>
      </w:r>
    </w:p>
    <w:p w:rsidR="009D75DE" w:rsidRDefault="007A65C5">
      <w:pPr>
        <w:pStyle w:val="ListParagraph"/>
        <w:numPr>
          <w:ilvl w:val="2"/>
          <w:numId w:val="5"/>
        </w:numPr>
        <w:tabs>
          <w:tab w:val="left" w:pos="1531"/>
        </w:tabs>
        <w:ind w:hanging="285"/>
        <w:rPr>
          <w:rFonts w:ascii="Symbol"/>
        </w:rPr>
      </w:pPr>
      <w:r>
        <w:rPr>
          <w:color w:val="232323"/>
          <w:sz w:val="24"/>
        </w:rPr>
        <w:t>re-visit the</w:t>
      </w:r>
      <w:r>
        <w:rPr>
          <w:color w:val="232323"/>
          <w:spacing w:val="-2"/>
          <w:sz w:val="24"/>
        </w:rPr>
        <w:t xml:space="preserve"> </w:t>
      </w:r>
      <w:r>
        <w:rPr>
          <w:color w:val="232323"/>
          <w:sz w:val="24"/>
        </w:rPr>
        <w:t>design;</w:t>
      </w:r>
    </w:p>
    <w:p w:rsidR="009D75DE" w:rsidRDefault="007A65C5">
      <w:pPr>
        <w:pStyle w:val="ListParagraph"/>
        <w:numPr>
          <w:ilvl w:val="2"/>
          <w:numId w:val="5"/>
        </w:numPr>
        <w:tabs>
          <w:tab w:val="left" w:pos="1531"/>
        </w:tabs>
        <w:spacing w:before="98"/>
        <w:ind w:hanging="285"/>
        <w:rPr>
          <w:rFonts w:ascii="Symbol"/>
        </w:rPr>
      </w:pPr>
      <w:r>
        <w:rPr>
          <w:color w:val="232323"/>
          <w:sz w:val="24"/>
        </w:rPr>
        <w:t>new</w:t>
      </w:r>
      <w:r>
        <w:rPr>
          <w:color w:val="232323"/>
          <w:spacing w:val="-1"/>
          <w:sz w:val="24"/>
        </w:rPr>
        <w:t xml:space="preserve"> </w:t>
      </w:r>
      <w:r>
        <w:rPr>
          <w:color w:val="232323"/>
          <w:sz w:val="24"/>
        </w:rPr>
        <w:t>design;</w:t>
      </w:r>
    </w:p>
    <w:p w:rsidR="009D75DE" w:rsidRDefault="007A65C5">
      <w:pPr>
        <w:pStyle w:val="ListParagraph"/>
        <w:numPr>
          <w:ilvl w:val="2"/>
          <w:numId w:val="5"/>
        </w:numPr>
        <w:tabs>
          <w:tab w:val="left" w:pos="1531"/>
        </w:tabs>
        <w:spacing w:before="97"/>
        <w:ind w:hanging="285"/>
        <w:rPr>
          <w:rFonts w:ascii="Symbol"/>
        </w:rPr>
      </w:pPr>
      <w:r>
        <w:rPr>
          <w:color w:val="232323"/>
          <w:sz w:val="24"/>
        </w:rPr>
        <w:t>client or end-client concession;</w:t>
      </w:r>
      <w:r>
        <w:rPr>
          <w:color w:val="232323"/>
          <w:spacing w:val="-1"/>
          <w:sz w:val="24"/>
        </w:rPr>
        <w:t xml:space="preserve"> </w:t>
      </w:r>
      <w:r>
        <w:rPr>
          <w:color w:val="232323"/>
          <w:sz w:val="24"/>
        </w:rPr>
        <w:t>and</w:t>
      </w:r>
    </w:p>
    <w:p w:rsidR="009D75DE" w:rsidRDefault="007A65C5">
      <w:pPr>
        <w:pStyle w:val="ListParagraph"/>
        <w:numPr>
          <w:ilvl w:val="2"/>
          <w:numId w:val="5"/>
        </w:numPr>
        <w:tabs>
          <w:tab w:val="left" w:pos="1531"/>
        </w:tabs>
        <w:spacing w:before="98"/>
        <w:ind w:hanging="285"/>
        <w:rPr>
          <w:rFonts w:ascii="Symbol"/>
        </w:rPr>
      </w:pPr>
      <w:r>
        <w:rPr>
          <w:color w:val="232323"/>
          <w:sz w:val="24"/>
        </w:rPr>
        <w:t>variation</w:t>
      </w:r>
      <w:r>
        <w:rPr>
          <w:color w:val="232323"/>
          <w:spacing w:val="-3"/>
          <w:sz w:val="24"/>
        </w:rPr>
        <w:t xml:space="preserve"> </w:t>
      </w:r>
      <w:r>
        <w:rPr>
          <w:color w:val="232323"/>
          <w:sz w:val="24"/>
        </w:rPr>
        <w:t>requests.</w:t>
      </w:r>
    </w:p>
    <w:p w:rsidR="009D75DE" w:rsidRDefault="007A65C5">
      <w:pPr>
        <w:pStyle w:val="BodyText"/>
        <w:spacing w:before="120" w:line="232" w:lineRule="auto"/>
        <w:ind w:left="674" w:right="176"/>
        <w:jc w:val="both"/>
      </w:pPr>
      <w:r>
        <w:rPr>
          <w:color w:val="232323"/>
        </w:rPr>
        <w:t>The consultant organisation shall take action to eliminate the cause of non-conformity in order to prevent recurrence. Corrective actions need to incorporate the principles of root cause analysis. Actions taken should be appropriate to the impact of the problem (risk). The effectiveness of the action taken must be checked to ensure it is effective. The consultant organisation should also take into consideration any specific training and communication needs.</w:t>
      </w:r>
    </w:p>
    <w:p w:rsidR="009D75DE" w:rsidRDefault="007A65C5">
      <w:pPr>
        <w:pStyle w:val="BodyText"/>
        <w:spacing w:before="121" w:line="232" w:lineRule="auto"/>
        <w:ind w:left="678" w:right="121"/>
        <w:jc w:val="both"/>
      </w:pPr>
      <w:r>
        <w:rPr>
          <w:b/>
          <w:color w:val="232323"/>
        </w:rPr>
        <w:t xml:space="preserve">Documented information </w:t>
      </w:r>
      <w:r>
        <w:rPr>
          <w:color w:val="232323"/>
        </w:rPr>
        <w:t>of any non-conformance must be retained as evidence, including any</w:t>
      </w:r>
      <w:r>
        <w:rPr>
          <w:color w:val="232323"/>
          <w:spacing w:val="-7"/>
        </w:rPr>
        <w:t xml:space="preserve"> </w:t>
      </w:r>
      <w:r>
        <w:rPr>
          <w:color w:val="232323"/>
        </w:rPr>
        <w:t>subsequent</w:t>
      </w:r>
      <w:r>
        <w:rPr>
          <w:color w:val="232323"/>
          <w:spacing w:val="-8"/>
        </w:rPr>
        <w:t xml:space="preserve"> </w:t>
      </w:r>
      <w:r>
        <w:rPr>
          <w:color w:val="232323"/>
        </w:rPr>
        <w:t>actions</w:t>
      </w:r>
      <w:r>
        <w:rPr>
          <w:color w:val="232323"/>
          <w:spacing w:val="-9"/>
        </w:rPr>
        <w:t xml:space="preserve"> </w:t>
      </w:r>
      <w:r>
        <w:rPr>
          <w:color w:val="232323"/>
        </w:rPr>
        <w:t>taken</w:t>
      </w:r>
      <w:r>
        <w:rPr>
          <w:color w:val="232323"/>
          <w:spacing w:val="-8"/>
        </w:rPr>
        <w:t xml:space="preserve"> </w:t>
      </w:r>
      <w:r>
        <w:rPr>
          <w:color w:val="232323"/>
        </w:rPr>
        <w:t>and</w:t>
      </w:r>
      <w:r>
        <w:rPr>
          <w:color w:val="232323"/>
          <w:spacing w:val="-10"/>
        </w:rPr>
        <w:t xml:space="preserve"> </w:t>
      </w:r>
      <w:r>
        <w:rPr>
          <w:color w:val="232323"/>
        </w:rPr>
        <w:t>any</w:t>
      </w:r>
      <w:r>
        <w:rPr>
          <w:color w:val="232323"/>
          <w:spacing w:val="-6"/>
        </w:rPr>
        <w:t xml:space="preserve"> </w:t>
      </w:r>
      <w:r>
        <w:rPr>
          <w:color w:val="232323"/>
        </w:rPr>
        <w:t>concessions</w:t>
      </w:r>
      <w:r>
        <w:rPr>
          <w:color w:val="232323"/>
          <w:spacing w:val="-10"/>
        </w:rPr>
        <w:t xml:space="preserve"> </w:t>
      </w:r>
      <w:r>
        <w:rPr>
          <w:color w:val="232323"/>
        </w:rPr>
        <w:t>agreed</w:t>
      </w:r>
      <w:r>
        <w:rPr>
          <w:color w:val="232323"/>
          <w:spacing w:val="-8"/>
        </w:rPr>
        <w:t xml:space="preserve"> </w:t>
      </w:r>
      <w:r>
        <w:rPr>
          <w:color w:val="232323"/>
        </w:rPr>
        <w:t>by</w:t>
      </w:r>
      <w:r>
        <w:rPr>
          <w:color w:val="232323"/>
          <w:spacing w:val="-10"/>
        </w:rPr>
        <w:t xml:space="preserve"> </w:t>
      </w:r>
      <w:r>
        <w:rPr>
          <w:color w:val="232323"/>
        </w:rPr>
        <w:t>the</w:t>
      </w:r>
      <w:r>
        <w:rPr>
          <w:color w:val="232323"/>
          <w:spacing w:val="-9"/>
        </w:rPr>
        <w:t xml:space="preserve"> </w:t>
      </w:r>
      <w:r>
        <w:rPr>
          <w:color w:val="232323"/>
        </w:rPr>
        <w:t>client</w:t>
      </w:r>
      <w:r>
        <w:rPr>
          <w:color w:val="232323"/>
          <w:spacing w:val="-9"/>
        </w:rPr>
        <w:t xml:space="preserve"> </w:t>
      </w:r>
      <w:r>
        <w:rPr>
          <w:color w:val="232323"/>
        </w:rPr>
        <w:t>or</w:t>
      </w:r>
      <w:r>
        <w:rPr>
          <w:color w:val="232323"/>
          <w:spacing w:val="-12"/>
        </w:rPr>
        <w:t xml:space="preserve"> </w:t>
      </w:r>
      <w:r>
        <w:rPr>
          <w:color w:val="232323"/>
        </w:rPr>
        <w:t>end-client,</w:t>
      </w:r>
      <w:r>
        <w:rPr>
          <w:color w:val="232323"/>
          <w:spacing w:val="-8"/>
        </w:rPr>
        <w:t xml:space="preserve"> </w:t>
      </w:r>
      <w:r>
        <w:rPr>
          <w:color w:val="232323"/>
        </w:rPr>
        <w:t>for</w:t>
      </w:r>
      <w:r>
        <w:rPr>
          <w:color w:val="232323"/>
          <w:spacing w:val="-8"/>
        </w:rPr>
        <w:t xml:space="preserve"> </w:t>
      </w:r>
      <w:r>
        <w:rPr>
          <w:color w:val="232323"/>
        </w:rPr>
        <w:t>example variation</w:t>
      </w:r>
      <w:r>
        <w:rPr>
          <w:color w:val="232323"/>
          <w:spacing w:val="-3"/>
        </w:rPr>
        <w:t xml:space="preserve"> </w:t>
      </w:r>
      <w:r>
        <w:rPr>
          <w:color w:val="232323"/>
        </w:rPr>
        <w:t>requests.</w:t>
      </w:r>
    </w:p>
    <w:p w:rsidR="009D75DE" w:rsidRDefault="009D75DE">
      <w:pPr>
        <w:pStyle w:val="BodyText"/>
        <w:spacing w:before="4"/>
        <w:rPr>
          <w:sz w:val="28"/>
        </w:rPr>
      </w:pPr>
    </w:p>
    <w:p w:rsidR="009D75DE" w:rsidRDefault="007A65C5">
      <w:pPr>
        <w:pStyle w:val="Heading1"/>
        <w:numPr>
          <w:ilvl w:val="0"/>
          <w:numId w:val="5"/>
        </w:numPr>
        <w:tabs>
          <w:tab w:val="left" w:pos="1394"/>
        </w:tabs>
        <w:ind w:left="1394" w:hanging="716"/>
        <w:jc w:val="both"/>
      </w:pPr>
      <w:bookmarkStart w:id="49" w:name="_Toc32486227"/>
      <w:r>
        <w:rPr>
          <w:color w:val="2D74B5"/>
        </w:rPr>
        <w:t>Management Review</w:t>
      </w:r>
      <w:bookmarkEnd w:id="49"/>
    </w:p>
    <w:p w:rsidR="009D75DE" w:rsidRDefault="007A65C5">
      <w:pPr>
        <w:pStyle w:val="BodyText"/>
        <w:spacing w:before="152" w:line="232" w:lineRule="auto"/>
        <w:ind w:left="678" w:right="121"/>
        <w:jc w:val="both"/>
      </w:pPr>
      <w:r>
        <w:rPr>
          <w:color w:val="232323"/>
        </w:rPr>
        <w:t>Senior management must review the organisation’s Quality Management System at appropriate intervals determined by the consultant organisation. This is to ensure its continuing suitability, adequacy, effectiveness and alignment with the strategic directions of the organisation. Senior management should also use the review as an opportunity to identify improvements that can be made and / or any changes required, including the adequacy of and any additional resources needed.</w:t>
      </w:r>
    </w:p>
    <w:p w:rsidR="009D75DE" w:rsidRDefault="007A65C5">
      <w:pPr>
        <w:pStyle w:val="BodyText"/>
        <w:spacing w:before="120" w:line="232" w:lineRule="auto"/>
        <w:ind w:left="678" w:right="127"/>
        <w:jc w:val="both"/>
      </w:pPr>
      <w:r>
        <w:rPr>
          <w:color w:val="232323"/>
        </w:rPr>
        <w:t>Client</w:t>
      </w:r>
      <w:r>
        <w:rPr>
          <w:color w:val="232323"/>
          <w:spacing w:val="-5"/>
        </w:rPr>
        <w:t xml:space="preserve"> </w:t>
      </w:r>
      <w:r>
        <w:rPr>
          <w:color w:val="232323"/>
        </w:rPr>
        <w:t>feedback</w:t>
      </w:r>
      <w:r>
        <w:rPr>
          <w:color w:val="232323"/>
          <w:spacing w:val="-4"/>
        </w:rPr>
        <w:t xml:space="preserve"> </w:t>
      </w:r>
      <w:r>
        <w:rPr>
          <w:color w:val="232323"/>
        </w:rPr>
        <w:t>also</w:t>
      </w:r>
      <w:r>
        <w:rPr>
          <w:color w:val="232323"/>
          <w:spacing w:val="-5"/>
        </w:rPr>
        <w:t xml:space="preserve"> </w:t>
      </w:r>
      <w:r>
        <w:rPr>
          <w:color w:val="232323"/>
        </w:rPr>
        <w:t>needs</w:t>
      </w:r>
      <w:r>
        <w:rPr>
          <w:color w:val="232323"/>
          <w:spacing w:val="-6"/>
        </w:rPr>
        <w:t xml:space="preserve"> </w:t>
      </w:r>
      <w:r>
        <w:rPr>
          <w:color w:val="232323"/>
        </w:rPr>
        <w:t>to</w:t>
      </w:r>
      <w:r>
        <w:rPr>
          <w:color w:val="232323"/>
          <w:spacing w:val="-6"/>
        </w:rPr>
        <w:t xml:space="preserve"> </w:t>
      </w:r>
      <w:r>
        <w:rPr>
          <w:color w:val="232323"/>
        </w:rPr>
        <w:t>be</w:t>
      </w:r>
      <w:r>
        <w:rPr>
          <w:color w:val="232323"/>
          <w:spacing w:val="-4"/>
        </w:rPr>
        <w:t xml:space="preserve"> </w:t>
      </w:r>
      <w:r>
        <w:rPr>
          <w:color w:val="232323"/>
        </w:rPr>
        <w:t>obtained.</w:t>
      </w:r>
      <w:r>
        <w:rPr>
          <w:color w:val="232323"/>
          <w:spacing w:val="-4"/>
        </w:rPr>
        <w:t xml:space="preserve"> </w:t>
      </w:r>
      <w:r>
        <w:rPr>
          <w:color w:val="232323"/>
        </w:rPr>
        <w:t>This</w:t>
      </w:r>
      <w:r>
        <w:rPr>
          <w:color w:val="232323"/>
          <w:spacing w:val="-4"/>
        </w:rPr>
        <w:t xml:space="preserve"> </w:t>
      </w:r>
      <w:r>
        <w:rPr>
          <w:color w:val="232323"/>
        </w:rPr>
        <w:t>must</w:t>
      </w:r>
      <w:r>
        <w:rPr>
          <w:color w:val="232323"/>
          <w:spacing w:val="-5"/>
        </w:rPr>
        <w:t xml:space="preserve"> </w:t>
      </w:r>
      <w:r>
        <w:rPr>
          <w:color w:val="232323"/>
        </w:rPr>
        <w:t>include</w:t>
      </w:r>
      <w:r>
        <w:rPr>
          <w:color w:val="232323"/>
          <w:spacing w:val="-4"/>
        </w:rPr>
        <w:t xml:space="preserve"> </w:t>
      </w:r>
      <w:r>
        <w:rPr>
          <w:color w:val="232323"/>
        </w:rPr>
        <w:t>an</w:t>
      </w:r>
      <w:r>
        <w:rPr>
          <w:color w:val="232323"/>
          <w:spacing w:val="-4"/>
        </w:rPr>
        <w:t xml:space="preserve"> </w:t>
      </w:r>
      <w:r>
        <w:rPr>
          <w:color w:val="232323"/>
        </w:rPr>
        <w:t>analysis</w:t>
      </w:r>
      <w:r>
        <w:rPr>
          <w:color w:val="232323"/>
          <w:spacing w:val="-6"/>
        </w:rPr>
        <w:t xml:space="preserve"> </w:t>
      </w:r>
      <w:r>
        <w:rPr>
          <w:color w:val="232323"/>
        </w:rPr>
        <w:t>of</w:t>
      </w:r>
      <w:r>
        <w:rPr>
          <w:color w:val="232323"/>
          <w:spacing w:val="-5"/>
        </w:rPr>
        <w:t xml:space="preserve"> </w:t>
      </w:r>
      <w:r>
        <w:rPr>
          <w:color w:val="232323"/>
        </w:rPr>
        <w:t>client</w:t>
      </w:r>
      <w:r>
        <w:rPr>
          <w:color w:val="232323"/>
          <w:spacing w:val="-5"/>
        </w:rPr>
        <w:t xml:space="preserve"> </w:t>
      </w:r>
      <w:r>
        <w:rPr>
          <w:color w:val="232323"/>
        </w:rPr>
        <w:t>satisfaction</w:t>
      </w:r>
      <w:r>
        <w:rPr>
          <w:color w:val="232323"/>
          <w:spacing w:val="-4"/>
        </w:rPr>
        <w:t xml:space="preserve"> </w:t>
      </w:r>
      <w:r>
        <w:rPr>
          <w:color w:val="232323"/>
        </w:rPr>
        <w:t>and client complaints in order to monitor their perceptions of the degree to which their needs and expectations have been fulfilled. Examples of methods to obtain feedback</w:t>
      </w:r>
      <w:r>
        <w:rPr>
          <w:color w:val="232323"/>
          <w:spacing w:val="-6"/>
        </w:rPr>
        <w:t xml:space="preserve"> </w:t>
      </w:r>
      <w:r>
        <w:rPr>
          <w:color w:val="232323"/>
        </w:rPr>
        <w:t>are:</w:t>
      </w:r>
    </w:p>
    <w:p w:rsidR="009D75DE" w:rsidRDefault="007A65C5">
      <w:pPr>
        <w:pStyle w:val="ListParagraph"/>
        <w:numPr>
          <w:ilvl w:val="0"/>
          <w:numId w:val="2"/>
        </w:numPr>
        <w:tabs>
          <w:tab w:val="left" w:pos="1531"/>
        </w:tabs>
        <w:spacing w:before="93"/>
        <w:ind w:hanging="285"/>
        <w:rPr>
          <w:sz w:val="24"/>
        </w:rPr>
      </w:pPr>
      <w:r>
        <w:rPr>
          <w:color w:val="232323"/>
          <w:sz w:val="24"/>
        </w:rPr>
        <w:t>interviews;</w:t>
      </w:r>
    </w:p>
    <w:p w:rsidR="009D75DE" w:rsidRDefault="009D75DE">
      <w:pPr>
        <w:rPr>
          <w:sz w:val="24"/>
        </w:rPr>
        <w:sectPr w:rsidR="009D75DE">
          <w:pgSz w:w="11910" w:h="16840"/>
          <w:pgMar w:top="0" w:right="1000" w:bottom="1420" w:left="740" w:header="0" w:footer="1231" w:gutter="0"/>
          <w:cols w:space="720"/>
        </w:sectPr>
      </w:pPr>
    </w:p>
    <w:p w:rsidR="009D75DE" w:rsidRDefault="007A65C5">
      <w:pPr>
        <w:pStyle w:val="BodyText"/>
        <w:spacing w:before="5"/>
        <w:rPr>
          <w:sz w:val="11"/>
        </w:rPr>
      </w:pPr>
      <w:r>
        <w:rPr>
          <w:noProof/>
          <w:lang w:bidi="ar-SA"/>
        </w:rPr>
        <w:drawing>
          <wp:anchor distT="0" distB="0" distL="0" distR="0" simplePos="0" relativeHeight="251664384" behindDoc="1" locked="0" layoutInCell="1" allowOverlap="1">
            <wp:simplePos x="0" y="0"/>
            <wp:positionH relativeFrom="page">
              <wp:posOffset>0</wp:posOffset>
            </wp:positionH>
            <wp:positionV relativeFrom="page">
              <wp:posOffset>0</wp:posOffset>
            </wp:positionV>
            <wp:extent cx="7559040" cy="908021"/>
            <wp:effectExtent l="0" t="0" r="0" b="0"/>
            <wp:wrapNone/>
            <wp:docPr id="1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3.jpeg"/>
                    <pic:cNvPicPr/>
                  </pic:nvPicPr>
                  <pic:blipFill>
                    <a:blip r:embed="rId13" cstate="print"/>
                    <a:stretch>
                      <a:fillRect/>
                    </a:stretch>
                  </pic:blipFill>
                  <pic:spPr>
                    <a:xfrm>
                      <a:off x="0" y="0"/>
                      <a:ext cx="7559040" cy="908021"/>
                    </a:xfrm>
                    <a:prstGeom prst="rect">
                      <a:avLst/>
                    </a:prstGeom>
                  </pic:spPr>
                </pic:pic>
              </a:graphicData>
            </a:graphic>
          </wp:anchor>
        </w:drawing>
      </w:r>
    </w:p>
    <w:p w:rsidR="009D75DE" w:rsidRDefault="007A65C5">
      <w:pPr>
        <w:spacing w:before="101"/>
        <w:ind w:right="210"/>
        <w:jc w:val="right"/>
        <w:rPr>
          <w:rFonts w:ascii="Century Gothic"/>
          <w:sz w:val="16"/>
        </w:rPr>
      </w:pPr>
      <w:r>
        <w:rPr>
          <w:rFonts w:ascii="Century Gothic"/>
          <w:sz w:val="16"/>
        </w:rPr>
        <w:t>15</w:t>
      </w:r>
    </w:p>
    <w:p w:rsidR="009D75DE" w:rsidRDefault="009D75DE">
      <w:pPr>
        <w:pStyle w:val="BodyText"/>
        <w:rPr>
          <w:rFonts w:ascii="Century Gothic"/>
          <w:sz w:val="23"/>
        </w:rPr>
      </w:pPr>
    </w:p>
    <w:p w:rsidR="009D75DE" w:rsidRDefault="007A65C5">
      <w:pPr>
        <w:pStyle w:val="ListParagraph"/>
        <w:numPr>
          <w:ilvl w:val="0"/>
          <w:numId w:val="2"/>
        </w:numPr>
        <w:tabs>
          <w:tab w:val="left" w:pos="1531"/>
        </w:tabs>
        <w:spacing w:before="100"/>
        <w:ind w:hanging="285"/>
        <w:rPr>
          <w:sz w:val="24"/>
        </w:rPr>
      </w:pPr>
      <w:r>
        <w:rPr>
          <w:color w:val="232323"/>
          <w:sz w:val="24"/>
        </w:rPr>
        <w:t>client</w:t>
      </w:r>
      <w:r>
        <w:rPr>
          <w:color w:val="232323"/>
          <w:spacing w:val="-1"/>
          <w:sz w:val="24"/>
        </w:rPr>
        <w:t xml:space="preserve"> </w:t>
      </w:r>
      <w:r>
        <w:rPr>
          <w:color w:val="232323"/>
          <w:sz w:val="24"/>
        </w:rPr>
        <w:t>meetings;</w:t>
      </w:r>
    </w:p>
    <w:p w:rsidR="009D75DE" w:rsidRDefault="007A65C5">
      <w:pPr>
        <w:pStyle w:val="ListParagraph"/>
        <w:numPr>
          <w:ilvl w:val="0"/>
          <w:numId w:val="2"/>
        </w:numPr>
        <w:tabs>
          <w:tab w:val="left" w:pos="1531"/>
        </w:tabs>
        <w:spacing w:before="96"/>
        <w:ind w:hanging="285"/>
        <w:rPr>
          <w:sz w:val="24"/>
        </w:rPr>
      </w:pPr>
      <w:r>
        <w:rPr>
          <w:color w:val="232323"/>
          <w:sz w:val="24"/>
        </w:rPr>
        <w:t>market</w:t>
      </w:r>
      <w:r>
        <w:rPr>
          <w:color w:val="232323"/>
          <w:spacing w:val="-2"/>
          <w:sz w:val="24"/>
        </w:rPr>
        <w:t xml:space="preserve"> </w:t>
      </w:r>
      <w:r>
        <w:rPr>
          <w:color w:val="232323"/>
          <w:sz w:val="24"/>
        </w:rPr>
        <w:t>surveys;</w:t>
      </w:r>
    </w:p>
    <w:p w:rsidR="009D75DE" w:rsidRDefault="007A65C5">
      <w:pPr>
        <w:pStyle w:val="ListParagraph"/>
        <w:numPr>
          <w:ilvl w:val="0"/>
          <w:numId w:val="2"/>
        </w:numPr>
        <w:tabs>
          <w:tab w:val="left" w:pos="1531"/>
        </w:tabs>
        <w:ind w:hanging="285"/>
        <w:rPr>
          <w:sz w:val="24"/>
        </w:rPr>
      </w:pPr>
      <w:r>
        <w:rPr>
          <w:color w:val="232323"/>
          <w:sz w:val="24"/>
        </w:rPr>
        <w:t>questionnaires;</w:t>
      </w:r>
    </w:p>
    <w:p w:rsidR="009D75DE" w:rsidRDefault="007A65C5">
      <w:pPr>
        <w:pStyle w:val="ListParagraph"/>
        <w:numPr>
          <w:ilvl w:val="0"/>
          <w:numId w:val="2"/>
        </w:numPr>
        <w:tabs>
          <w:tab w:val="left" w:pos="1531"/>
        </w:tabs>
        <w:ind w:hanging="285"/>
        <w:rPr>
          <w:sz w:val="24"/>
        </w:rPr>
      </w:pPr>
      <w:r>
        <w:rPr>
          <w:color w:val="232323"/>
          <w:sz w:val="24"/>
        </w:rPr>
        <w:t>end of project and lessons learned;</w:t>
      </w:r>
      <w:r>
        <w:rPr>
          <w:color w:val="232323"/>
          <w:spacing w:val="-3"/>
          <w:sz w:val="24"/>
        </w:rPr>
        <w:t xml:space="preserve"> </w:t>
      </w:r>
      <w:r>
        <w:rPr>
          <w:color w:val="232323"/>
          <w:sz w:val="24"/>
        </w:rPr>
        <w:t>and</w:t>
      </w:r>
    </w:p>
    <w:p w:rsidR="009D75DE" w:rsidRDefault="007A65C5">
      <w:pPr>
        <w:pStyle w:val="ListParagraph"/>
        <w:numPr>
          <w:ilvl w:val="0"/>
          <w:numId w:val="2"/>
        </w:numPr>
        <w:tabs>
          <w:tab w:val="left" w:pos="1531"/>
        </w:tabs>
        <w:spacing w:before="98"/>
        <w:ind w:hanging="285"/>
      </w:pPr>
      <w:r>
        <w:rPr>
          <w:color w:val="232323"/>
          <w:sz w:val="24"/>
        </w:rPr>
        <w:t>r</w:t>
      </w:r>
      <w:r>
        <w:rPr>
          <w:color w:val="232323"/>
        </w:rPr>
        <w:t>eviews</w:t>
      </w:r>
      <w:r>
        <w:t>.</w:t>
      </w:r>
    </w:p>
    <w:p w:rsidR="009D75DE" w:rsidRDefault="009D75DE">
      <w:pPr>
        <w:pStyle w:val="BodyText"/>
        <w:spacing w:before="3"/>
        <w:rPr>
          <w:sz w:val="32"/>
        </w:rPr>
      </w:pPr>
    </w:p>
    <w:p w:rsidR="009D75DE" w:rsidRDefault="007A65C5">
      <w:pPr>
        <w:pStyle w:val="BodyText"/>
        <w:ind w:left="678"/>
      </w:pPr>
      <w:r>
        <w:rPr>
          <w:b/>
          <w:color w:val="232323"/>
        </w:rPr>
        <w:t xml:space="preserve">Records </w:t>
      </w:r>
      <w:r>
        <w:rPr>
          <w:color w:val="232323"/>
        </w:rPr>
        <w:t>of management reviews shall be maintained.</w:t>
      </w:r>
    </w:p>
    <w:p w:rsidR="009D75DE" w:rsidRDefault="009D75DE">
      <w:pPr>
        <w:pStyle w:val="BodyText"/>
        <w:spacing w:before="1"/>
        <w:rPr>
          <w:sz w:val="40"/>
        </w:rPr>
      </w:pPr>
    </w:p>
    <w:p w:rsidR="009D75DE" w:rsidRDefault="007A65C5">
      <w:pPr>
        <w:pStyle w:val="Heading2"/>
        <w:numPr>
          <w:ilvl w:val="1"/>
          <w:numId w:val="5"/>
        </w:numPr>
        <w:tabs>
          <w:tab w:val="left" w:pos="1398"/>
          <w:tab w:val="left" w:pos="1399"/>
        </w:tabs>
      </w:pPr>
      <w:bookmarkStart w:id="50" w:name="_Toc32486228"/>
      <w:r>
        <w:rPr>
          <w:color w:val="1F487C"/>
        </w:rPr>
        <w:t>Management Review</w:t>
      </w:r>
      <w:r>
        <w:rPr>
          <w:color w:val="1F487C"/>
          <w:spacing w:val="-1"/>
        </w:rPr>
        <w:t xml:space="preserve"> </w:t>
      </w:r>
      <w:r>
        <w:rPr>
          <w:color w:val="1F487C"/>
        </w:rPr>
        <w:t>Agenda</w:t>
      </w:r>
      <w:bookmarkEnd w:id="50"/>
    </w:p>
    <w:p w:rsidR="009D75DE" w:rsidRDefault="007A65C5">
      <w:pPr>
        <w:pStyle w:val="BodyText"/>
        <w:spacing w:before="101"/>
        <w:ind w:left="678"/>
      </w:pPr>
      <w:r>
        <w:rPr>
          <w:color w:val="232323"/>
        </w:rPr>
        <w:t>Management reviews shall include information on:</w:t>
      </w:r>
    </w:p>
    <w:p w:rsidR="009D75DE" w:rsidRDefault="007A65C5">
      <w:pPr>
        <w:pStyle w:val="ListParagraph"/>
        <w:numPr>
          <w:ilvl w:val="2"/>
          <w:numId w:val="5"/>
        </w:numPr>
        <w:tabs>
          <w:tab w:val="left" w:pos="1531"/>
        </w:tabs>
        <w:spacing w:before="90"/>
        <w:ind w:right="120" w:hanging="285"/>
        <w:rPr>
          <w:rFonts w:ascii="Symbol"/>
          <w:color w:val="232323"/>
          <w:sz w:val="24"/>
        </w:rPr>
      </w:pPr>
      <w:r>
        <w:rPr>
          <w:color w:val="232323"/>
          <w:sz w:val="24"/>
        </w:rPr>
        <w:t>client satisfaction and feedback from relevant interested parties (</w:t>
      </w:r>
      <w:r>
        <w:rPr>
          <w:b/>
          <w:i/>
          <w:color w:val="232323"/>
          <w:sz w:val="24"/>
        </w:rPr>
        <w:t>refer also to Section 5.1</w:t>
      </w:r>
      <w:r>
        <w:rPr>
          <w:color w:val="232323"/>
          <w:sz w:val="24"/>
        </w:rPr>
        <w:t>);</w:t>
      </w:r>
    </w:p>
    <w:p w:rsidR="009D75DE" w:rsidRDefault="007A65C5">
      <w:pPr>
        <w:pStyle w:val="ListParagraph"/>
        <w:numPr>
          <w:ilvl w:val="2"/>
          <w:numId w:val="5"/>
        </w:numPr>
        <w:tabs>
          <w:tab w:val="left" w:pos="1531"/>
        </w:tabs>
        <w:spacing w:before="98" w:line="242" w:lineRule="auto"/>
        <w:ind w:right="120" w:hanging="285"/>
        <w:rPr>
          <w:rFonts w:ascii="Symbol"/>
          <w:color w:val="232323"/>
          <w:sz w:val="24"/>
        </w:rPr>
      </w:pPr>
      <w:r>
        <w:rPr>
          <w:color w:val="232323"/>
          <w:sz w:val="24"/>
        </w:rPr>
        <w:t xml:space="preserve">the extent to which quality / project objectives have been met </w:t>
      </w:r>
      <w:r>
        <w:rPr>
          <w:i/>
          <w:color w:val="232323"/>
          <w:sz w:val="24"/>
        </w:rPr>
        <w:t>(</w:t>
      </w:r>
      <w:r>
        <w:rPr>
          <w:b/>
          <w:i/>
          <w:color w:val="232323"/>
          <w:sz w:val="24"/>
        </w:rPr>
        <w:t>refer also to Section 6.</w:t>
      </w:r>
      <w:r>
        <w:rPr>
          <w:i/>
          <w:color w:val="232323"/>
          <w:sz w:val="24"/>
        </w:rPr>
        <w:t>2</w:t>
      </w:r>
      <w:r>
        <w:rPr>
          <w:color w:val="232323"/>
          <w:sz w:val="24"/>
        </w:rPr>
        <w:t>);</w:t>
      </w:r>
    </w:p>
    <w:p w:rsidR="009D75DE" w:rsidRDefault="007A65C5">
      <w:pPr>
        <w:pStyle w:val="ListParagraph"/>
        <w:numPr>
          <w:ilvl w:val="2"/>
          <w:numId w:val="5"/>
        </w:numPr>
        <w:tabs>
          <w:tab w:val="left" w:pos="1531"/>
        </w:tabs>
        <w:spacing w:before="94"/>
        <w:ind w:right="121" w:hanging="285"/>
        <w:rPr>
          <w:rFonts w:ascii="Symbol"/>
          <w:color w:val="232323"/>
          <w:sz w:val="24"/>
        </w:rPr>
      </w:pPr>
      <w:r>
        <w:rPr>
          <w:color w:val="232323"/>
          <w:sz w:val="24"/>
        </w:rPr>
        <w:t>project performance and conformity with contractual requirements (</w:t>
      </w:r>
      <w:r>
        <w:rPr>
          <w:b/>
          <w:i/>
          <w:color w:val="232323"/>
          <w:sz w:val="24"/>
        </w:rPr>
        <w:t>refer also to</w:t>
      </w:r>
      <w:r>
        <w:rPr>
          <w:b/>
          <w:i/>
          <w:sz w:val="24"/>
        </w:rPr>
        <w:t xml:space="preserve"> Section</w:t>
      </w:r>
      <w:r>
        <w:rPr>
          <w:b/>
          <w:i/>
          <w:spacing w:val="-1"/>
          <w:sz w:val="24"/>
        </w:rPr>
        <w:t xml:space="preserve"> </w:t>
      </w:r>
      <w:r>
        <w:rPr>
          <w:b/>
          <w:i/>
          <w:sz w:val="24"/>
        </w:rPr>
        <w:t>8.3</w:t>
      </w:r>
      <w:r>
        <w:rPr>
          <w:i/>
          <w:color w:val="232323"/>
          <w:sz w:val="24"/>
        </w:rPr>
        <w:t>)</w:t>
      </w:r>
      <w:r>
        <w:rPr>
          <w:color w:val="232323"/>
          <w:sz w:val="24"/>
        </w:rPr>
        <w:t>;</w:t>
      </w:r>
    </w:p>
    <w:p w:rsidR="009D75DE" w:rsidRDefault="007A65C5">
      <w:pPr>
        <w:pStyle w:val="ListParagraph"/>
        <w:numPr>
          <w:ilvl w:val="2"/>
          <w:numId w:val="5"/>
        </w:numPr>
        <w:tabs>
          <w:tab w:val="left" w:pos="1531"/>
        </w:tabs>
        <w:spacing w:before="97"/>
        <w:ind w:hanging="285"/>
        <w:rPr>
          <w:rFonts w:ascii="Symbol"/>
          <w:i/>
          <w:color w:val="232323"/>
          <w:sz w:val="24"/>
        </w:rPr>
      </w:pPr>
      <w:r>
        <w:rPr>
          <w:color w:val="232323"/>
          <w:sz w:val="24"/>
        </w:rPr>
        <w:t>non-conformities and corrective actions (</w:t>
      </w:r>
      <w:r>
        <w:rPr>
          <w:b/>
          <w:i/>
          <w:color w:val="232323"/>
          <w:sz w:val="24"/>
        </w:rPr>
        <w:t>refer also to Section</w:t>
      </w:r>
      <w:r>
        <w:rPr>
          <w:b/>
          <w:i/>
          <w:color w:val="232323"/>
          <w:spacing w:val="-5"/>
          <w:sz w:val="24"/>
        </w:rPr>
        <w:t xml:space="preserve"> </w:t>
      </w:r>
      <w:r>
        <w:rPr>
          <w:b/>
          <w:i/>
          <w:color w:val="232323"/>
          <w:sz w:val="24"/>
        </w:rPr>
        <w:t>8.6</w:t>
      </w:r>
      <w:r>
        <w:rPr>
          <w:i/>
          <w:color w:val="232323"/>
          <w:sz w:val="24"/>
        </w:rPr>
        <w:t>);</w:t>
      </w:r>
    </w:p>
    <w:p w:rsidR="009D75DE" w:rsidRDefault="007A65C5">
      <w:pPr>
        <w:pStyle w:val="ListParagraph"/>
        <w:numPr>
          <w:ilvl w:val="2"/>
          <w:numId w:val="5"/>
        </w:numPr>
        <w:tabs>
          <w:tab w:val="left" w:pos="1531"/>
        </w:tabs>
        <w:ind w:right="121" w:hanging="285"/>
        <w:rPr>
          <w:rFonts w:ascii="Symbol"/>
          <w:color w:val="232323"/>
          <w:sz w:val="24"/>
        </w:rPr>
      </w:pPr>
      <w:r>
        <w:rPr>
          <w:color w:val="232323"/>
          <w:sz w:val="24"/>
        </w:rPr>
        <w:t>the performance of external providers e.g. sub-contractors or sub-consultants (</w:t>
      </w:r>
      <w:r>
        <w:rPr>
          <w:b/>
          <w:i/>
          <w:color w:val="232323"/>
          <w:sz w:val="24"/>
        </w:rPr>
        <w:t>Refer also to Section</w:t>
      </w:r>
      <w:r>
        <w:rPr>
          <w:b/>
          <w:i/>
          <w:color w:val="232323"/>
          <w:spacing w:val="-2"/>
          <w:sz w:val="24"/>
        </w:rPr>
        <w:t xml:space="preserve"> </w:t>
      </w:r>
      <w:r>
        <w:rPr>
          <w:b/>
          <w:i/>
          <w:color w:val="232323"/>
          <w:sz w:val="24"/>
        </w:rPr>
        <w:t>8.4</w:t>
      </w:r>
      <w:r>
        <w:rPr>
          <w:color w:val="232323"/>
          <w:sz w:val="24"/>
        </w:rPr>
        <w:t>);</w:t>
      </w:r>
    </w:p>
    <w:p w:rsidR="009D75DE" w:rsidRDefault="007A65C5">
      <w:pPr>
        <w:pStyle w:val="ListParagraph"/>
        <w:numPr>
          <w:ilvl w:val="2"/>
          <w:numId w:val="5"/>
        </w:numPr>
        <w:tabs>
          <w:tab w:val="left" w:pos="1531"/>
        </w:tabs>
        <w:spacing w:before="97"/>
        <w:ind w:right="121" w:hanging="285"/>
        <w:rPr>
          <w:rFonts w:ascii="Symbol"/>
          <w:color w:val="232323"/>
          <w:sz w:val="24"/>
        </w:rPr>
      </w:pPr>
      <w:r>
        <w:rPr>
          <w:color w:val="232323"/>
          <w:sz w:val="24"/>
        </w:rPr>
        <w:t xml:space="preserve">the adequacy of resources and any additional / future resource needs </w:t>
      </w:r>
      <w:r>
        <w:rPr>
          <w:i/>
          <w:color w:val="232323"/>
          <w:sz w:val="24"/>
        </w:rPr>
        <w:t>(</w:t>
      </w:r>
      <w:r>
        <w:rPr>
          <w:b/>
          <w:i/>
          <w:color w:val="232323"/>
          <w:sz w:val="24"/>
        </w:rPr>
        <w:t>refer also to Sections 7.1 and 7.2</w:t>
      </w:r>
      <w:r>
        <w:rPr>
          <w:i/>
          <w:color w:val="232323"/>
          <w:sz w:val="24"/>
        </w:rPr>
        <w:t>)</w:t>
      </w:r>
      <w:r>
        <w:rPr>
          <w:color w:val="232323"/>
          <w:sz w:val="24"/>
        </w:rPr>
        <w:t>;</w:t>
      </w:r>
    </w:p>
    <w:p w:rsidR="009D75DE" w:rsidRDefault="007A65C5">
      <w:pPr>
        <w:pStyle w:val="ListParagraph"/>
        <w:numPr>
          <w:ilvl w:val="2"/>
          <w:numId w:val="5"/>
        </w:numPr>
        <w:tabs>
          <w:tab w:val="left" w:pos="1531"/>
        </w:tabs>
        <w:spacing w:before="98" w:line="242" w:lineRule="auto"/>
        <w:ind w:right="121" w:hanging="285"/>
        <w:rPr>
          <w:rFonts w:ascii="Symbol"/>
          <w:color w:val="232323"/>
          <w:sz w:val="24"/>
        </w:rPr>
      </w:pPr>
      <w:r>
        <w:rPr>
          <w:color w:val="232323"/>
          <w:sz w:val="24"/>
        </w:rPr>
        <w:t xml:space="preserve">the effectiveness of actions taken to address risks and opportunities </w:t>
      </w:r>
      <w:r>
        <w:rPr>
          <w:i/>
          <w:color w:val="232323"/>
          <w:sz w:val="24"/>
        </w:rPr>
        <w:t>(</w:t>
      </w:r>
      <w:r>
        <w:rPr>
          <w:b/>
          <w:i/>
          <w:color w:val="232323"/>
          <w:sz w:val="24"/>
        </w:rPr>
        <w:t>refer also to Section 6.1</w:t>
      </w:r>
      <w:r>
        <w:rPr>
          <w:i/>
          <w:color w:val="232323"/>
          <w:sz w:val="24"/>
        </w:rPr>
        <w:t>)</w:t>
      </w:r>
      <w:r>
        <w:rPr>
          <w:color w:val="232323"/>
          <w:sz w:val="24"/>
        </w:rPr>
        <w:t>;</w:t>
      </w:r>
      <w:r>
        <w:rPr>
          <w:color w:val="232323"/>
          <w:spacing w:val="-1"/>
          <w:sz w:val="24"/>
        </w:rPr>
        <w:t xml:space="preserve"> </w:t>
      </w:r>
      <w:r>
        <w:rPr>
          <w:color w:val="232323"/>
          <w:sz w:val="24"/>
        </w:rPr>
        <w:t>and</w:t>
      </w:r>
    </w:p>
    <w:p w:rsidR="009D75DE" w:rsidRDefault="007A65C5">
      <w:pPr>
        <w:pStyle w:val="ListParagraph"/>
        <w:numPr>
          <w:ilvl w:val="2"/>
          <w:numId w:val="5"/>
        </w:numPr>
        <w:tabs>
          <w:tab w:val="left" w:pos="1531"/>
        </w:tabs>
        <w:spacing w:before="76"/>
        <w:ind w:hanging="285"/>
        <w:rPr>
          <w:rFonts w:ascii="Symbol"/>
        </w:rPr>
      </w:pPr>
      <w:r>
        <w:rPr>
          <w:color w:val="232323"/>
          <w:sz w:val="24"/>
        </w:rPr>
        <w:t>opportunities for</w:t>
      </w:r>
      <w:r>
        <w:rPr>
          <w:color w:val="232323"/>
          <w:spacing w:val="-2"/>
          <w:sz w:val="24"/>
        </w:rPr>
        <w:t xml:space="preserve"> </w:t>
      </w:r>
      <w:r>
        <w:rPr>
          <w:color w:val="232323"/>
          <w:sz w:val="24"/>
        </w:rPr>
        <w:t>improvement.</w:t>
      </w:r>
    </w:p>
    <w:p w:rsidR="009D75DE" w:rsidRDefault="009D75DE">
      <w:pPr>
        <w:rPr>
          <w:rFonts w:ascii="Symbol"/>
        </w:rPr>
        <w:sectPr w:rsidR="009D75DE">
          <w:pgSz w:w="11910" w:h="16840"/>
          <w:pgMar w:top="0" w:right="1000" w:bottom="1420" w:left="740" w:header="0" w:footer="1231" w:gutter="0"/>
          <w:cols w:space="720"/>
        </w:sectPr>
      </w:pPr>
    </w:p>
    <w:p w:rsidR="009D75DE" w:rsidRDefault="007A65C5">
      <w:pPr>
        <w:pStyle w:val="BodyText"/>
        <w:rPr>
          <w:sz w:val="20"/>
        </w:rPr>
      </w:pPr>
      <w:r>
        <w:rPr>
          <w:noProof/>
          <w:lang w:bidi="ar-SA"/>
        </w:rPr>
        <w:drawing>
          <wp:anchor distT="0" distB="0" distL="0" distR="0" simplePos="0" relativeHeight="268417175" behindDoc="1" locked="0" layoutInCell="1" allowOverlap="1">
            <wp:simplePos x="0" y="0"/>
            <wp:positionH relativeFrom="page">
              <wp:posOffset>0</wp:posOffset>
            </wp:positionH>
            <wp:positionV relativeFrom="page">
              <wp:posOffset>12020</wp:posOffset>
            </wp:positionV>
            <wp:extent cx="7535543" cy="10677311"/>
            <wp:effectExtent l="0" t="0" r="0" b="0"/>
            <wp:wrapNone/>
            <wp:docPr id="1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4.jpeg"/>
                    <pic:cNvPicPr/>
                  </pic:nvPicPr>
                  <pic:blipFill>
                    <a:blip r:embed="rId14" cstate="print"/>
                    <a:stretch>
                      <a:fillRect/>
                    </a:stretch>
                  </pic:blipFill>
                  <pic:spPr>
                    <a:xfrm>
                      <a:off x="0" y="0"/>
                      <a:ext cx="7535543" cy="10677311"/>
                    </a:xfrm>
                    <a:prstGeom prst="rect">
                      <a:avLst/>
                    </a:prstGeom>
                  </pic:spPr>
                </pic:pic>
              </a:graphicData>
            </a:graphic>
          </wp:anchor>
        </w:drawing>
      </w: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rPr>
          <w:sz w:val="20"/>
        </w:rPr>
      </w:pPr>
    </w:p>
    <w:p w:rsidR="009D75DE" w:rsidRDefault="009D75DE">
      <w:pPr>
        <w:pStyle w:val="BodyText"/>
        <w:spacing w:before="7"/>
        <w:rPr>
          <w:sz w:val="15"/>
        </w:rPr>
      </w:pPr>
    </w:p>
    <w:p w:rsidR="009D75DE" w:rsidRDefault="007A65C5">
      <w:pPr>
        <w:pStyle w:val="BodyText"/>
        <w:spacing w:before="100"/>
        <w:ind w:left="4824"/>
      </w:pPr>
      <w:r>
        <w:rPr>
          <w:color w:val="FFFFFF"/>
        </w:rPr>
        <w:t>Procurement, Risk and Contract Management Branch</w:t>
      </w:r>
    </w:p>
    <w:p w:rsidR="009D75DE" w:rsidRDefault="007A65C5">
      <w:pPr>
        <w:pStyle w:val="BodyText"/>
        <w:spacing w:before="142" w:line="259" w:lineRule="auto"/>
        <w:ind w:left="6867" w:right="124" w:hanging="425"/>
        <w:jc w:val="right"/>
      </w:pPr>
      <w:r>
        <w:rPr>
          <w:color w:val="FFFFFF"/>
        </w:rPr>
        <w:t xml:space="preserve">Department of Treasury and Finance </w:t>
      </w:r>
      <w:hyperlink r:id="rId15">
        <w:r>
          <w:rPr>
            <w:color w:val="FFFFFF"/>
          </w:rPr>
          <w:t>prequalified@treasury.tas.gov.au</w:t>
        </w:r>
      </w:hyperlink>
    </w:p>
    <w:sectPr w:rsidR="009D75DE">
      <w:footerReference w:type="default" r:id="rId16"/>
      <w:pgSz w:w="11910" w:h="16840"/>
      <w:pgMar w:top="1580" w:right="1000" w:bottom="280" w:left="7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65C5" w:rsidRDefault="007A65C5">
      <w:r>
        <w:separator/>
      </w:r>
    </w:p>
  </w:endnote>
  <w:endnote w:type="continuationSeparator" w:id="0">
    <w:p w:rsidR="007A65C5" w:rsidRDefault="007A6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altName w:val="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5C5" w:rsidRDefault="007A65C5">
    <w:pPr>
      <w:pStyle w:val="BodyText"/>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418.15pt;margin-top:769.15pt;width:121.85pt;height:11.35pt;z-index:-251658752;mso-position-horizontal-relative:page;mso-position-vertical-relative:page" filled="f" stroked="f">
          <v:textbox inset="0,0,0,0">
            <w:txbxContent>
              <w:p w:rsidR="007A65C5" w:rsidRDefault="007A65C5">
                <w:pPr>
                  <w:spacing w:before="20"/>
                  <w:ind w:left="20"/>
                  <w:rPr>
                    <w:sz w:val="16"/>
                  </w:rPr>
                </w:pPr>
                <w:r>
                  <w:rPr>
                    <w:sz w:val="16"/>
                  </w:rPr>
                  <w:t>Department of Treasury and Finance</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5C5" w:rsidRDefault="007A65C5">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65C5" w:rsidRDefault="007A65C5">
      <w:r>
        <w:separator/>
      </w:r>
    </w:p>
  </w:footnote>
  <w:footnote w:type="continuationSeparator" w:id="0">
    <w:p w:rsidR="007A65C5" w:rsidRDefault="007A65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96FA0"/>
    <w:multiLevelType w:val="hybridMultilevel"/>
    <w:tmpl w:val="36305034"/>
    <w:lvl w:ilvl="0" w:tplc="64322740">
      <w:numFmt w:val="bullet"/>
      <w:lvlText w:val=""/>
      <w:lvlJc w:val="left"/>
      <w:pPr>
        <w:ind w:left="1530" w:hanging="286"/>
      </w:pPr>
      <w:rPr>
        <w:rFonts w:ascii="Symbol" w:eastAsia="Symbol" w:hAnsi="Symbol" w:cs="Symbol" w:hint="default"/>
        <w:w w:val="100"/>
        <w:sz w:val="22"/>
        <w:szCs w:val="22"/>
        <w:lang w:val="en-AU" w:eastAsia="en-AU" w:bidi="en-AU"/>
      </w:rPr>
    </w:lvl>
    <w:lvl w:ilvl="1" w:tplc="2D56B55A">
      <w:numFmt w:val="bullet"/>
      <w:lvlText w:val="•"/>
      <w:lvlJc w:val="left"/>
      <w:pPr>
        <w:ind w:left="2402" w:hanging="286"/>
      </w:pPr>
      <w:rPr>
        <w:rFonts w:hint="default"/>
        <w:lang w:val="en-AU" w:eastAsia="en-AU" w:bidi="en-AU"/>
      </w:rPr>
    </w:lvl>
    <w:lvl w:ilvl="2" w:tplc="AFA6EECC">
      <w:numFmt w:val="bullet"/>
      <w:lvlText w:val="•"/>
      <w:lvlJc w:val="left"/>
      <w:pPr>
        <w:ind w:left="3264" w:hanging="286"/>
      </w:pPr>
      <w:rPr>
        <w:rFonts w:hint="default"/>
        <w:lang w:val="en-AU" w:eastAsia="en-AU" w:bidi="en-AU"/>
      </w:rPr>
    </w:lvl>
    <w:lvl w:ilvl="3" w:tplc="A3FC9312">
      <w:numFmt w:val="bullet"/>
      <w:lvlText w:val="•"/>
      <w:lvlJc w:val="left"/>
      <w:pPr>
        <w:ind w:left="4127" w:hanging="286"/>
      </w:pPr>
      <w:rPr>
        <w:rFonts w:hint="default"/>
        <w:lang w:val="en-AU" w:eastAsia="en-AU" w:bidi="en-AU"/>
      </w:rPr>
    </w:lvl>
    <w:lvl w:ilvl="4" w:tplc="87DA4CE8">
      <w:numFmt w:val="bullet"/>
      <w:lvlText w:val="•"/>
      <w:lvlJc w:val="left"/>
      <w:pPr>
        <w:ind w:left="4989" w:hanging="286"/>
      </w:pPr>
      <w:rPr>
        <w:rFonts w:hint="default"/>
        <w:lang w:val="en-AU" w:eastAsia="en-AU" w:bidi="en-AU"/>
      </w:rPr>
    </w:lvl>
    <w:lvl w:ilvl="5" w:tplc="BEE83D3A">
      <w:numFmt w:val="bullet"/>
      <w:lvlText w:val="•"/>
      <w:lvlJc w:val="left"/>
      <w:pPr>
        <w:ind w:left="5852" w:hanging="286"/>
      </w:pPr>
      <w:rPr>
        <w:rFonts w:hint="default"/>
        <w:lang w:val="en-AU" w:eastAsia="en-AU" w:bidi="en-AU"/>
      </w:rPr>
    </w:lvl>
    <w:lvl w:ilvl="6" w:tplc="53CACBEC">
      <w:numFmt w:val="bullet"/>
      <w:lvlText w:val="•"/>
      <w:lvlJc w:val="left"/>
      <w:pPr>
        <w:ind w:left="6714" w:hanging="286"/>
      </w:pPr>
      <w:rPr>
        <w:rFonts w:hint="default"/>
        <w:lang w:val="en-AU" w:eastAsia="en-AU" w:bidi="en-AU"/>
      </w:rPr>
    </w:lvl>
    <w:lvl w:ilvl="7" w:tplc="B7CED5EC">
      <w:numFmt w:val="bullet"/>
      <w:lvlText w:val="•"/>
      <w:lvlJc w:val="left"/>
      <w:pPr>
        <w:ind w:left="7576" w:hanging="286"/>
      </w:pPr>
      <w:rPr>
        <w:rFonts w:hint="default"/>
        <w:lang w:val="en-AU" w:eastAsia="en-AU" w:bidi="en-AU"/>
      </w:rPr>
    </w:lvl>
    <w:lvl w:ilvl="8" w:tplc="4D0EA158">
      <w:numFmt w:val="bullet"/>
      <w:lvlText w:val="•"/>
      <w:lvlJc w:val="left"/>
      <w:pPr>
        <w:ind w:left="8439" w:hanging="286"/>
      </w:pPr>
      <w:rPr>
        <w:rFonts w:hint="default"/>
        <w:lang w:val="en-AU" w:eastAsia="en-AU" w:bidi="en-AU"/>
      </w:rPr>
    </w:lvl>
  </w:abstractNum>
  <w:abstractNum w:abstractNumId="1" w15:restartNumberingAfterBreak="0">
    <w:nsid w:val="13CE7F3E"/>
    <w:multiLevelType w:val="multilevel"/>
    <w:tmpl w:val="439ADD0E"/>
    <w:lvl w:ilvl="0">
      <w:start w:val="1"/>
      <w:numFmt w:val="decimal"/>
      <w:lvlText w:val="%1."/>
      <w:lvlJc w:val="left"/>
      <w:pPr>
        <w:ind w:left="1038" w:hanging="721"/>
        <w:jc w:val="right"/>
      </w:pPr>
      <w:rPr>
        <w:rFonts w:ascii="Gill Sans MT" w:eastAsia="Gill Sans MT" w:hAnsi="Gill Sans MT" w:cs="Gill Sans MT" w:hint="default"/>
        <w:b/>
        <w:bCs/>
        <w:color w:val="2D74B5"/>
        <w:spacing w:val="-1"/>
        <w:w w:val="99"/>
        <w:sz w:val="32"/>
        <w:szCs w:val="32"/>
        <w:lang w:val="en-AU" w:eastAsia="en-AU" w:bidi="en-AU"/>
      </w:rPr>
    </w:lvl>
    <w:lvl w:ilvl="1">
      <w:start w:val="1"/>
      <w:numFmt w:val="decimal"/>
      <w:lvlText w:val="%1.%2"/>
      <w:lvlJc w:val="left"/>
      <w:pPr>
        <w:ind w:left="1398" w:hanging="720"/>
      </w:pPr>
      <w:rPr>
        <w:rFonts w:ascii="Gill Sans MT" w:eastAsia="Gill Sans MT" w:hAnsi="Gill Sans MT" w:cs="Gill Sans MT" w:hint="default"/>
        <w:b/>
        <w:bCs/>
        <w:color w:val="1F487C"/>
        <w:spacing w:val="-2"/>
        <w:w w:val="100"/>
        <w:sz w:val="28"/>
        <w:szCs w:val="28"/>
        <w:lang w:val="en-AU" w:eastAsia="en-AU" w:bidi="en-AU"/>
      </w:rPr>
    </w:lvl>
    <w:lvl w:ilvl="2">
      <w:numFmt w:val="bullet"/>
      <w:lvlText w:val=""/>
      <w:lvlJc w:val="left"/>
      <w:pPr>
        <w:ind w:left="1530" w:hanging="286"/>
      </w:pPr>
      <w:rPr>
        <w:rFonts w:hint="default"/>
        <w:w w:val="100"/>
        <w:lang w:val="en-AU" w:eastAsia="en-AU" w:bidi="en-AU"/>
      </w:rPr>
    </w:lvl>
    <w:lvl w:ilvl="3">
      <w:numFmt w:val="bullet"/>
      <w:lvlText w:val=""/>
      <w:lvlJc w:val="left"/>
      <w:pPr>
        <w:ind w:left="1758" w:hanging="286"/>
      </w:pPr>
      <w:rPr>
        <w:rFonts w:ascii="Symbol" w:eastAsia="Symbol" w:hAnsi="Symbol" w:cs="Symbol" w:hint="default"/>
        <w:w w:val="100"/>
        <w:sz w:val="22"/>
        <w:szCs w:val="22"/>
        <w:lang w:val="en-AU" w:eastAsia="en-AU" w:bidi="en-AU"/>
      </w:rPr>
    </w:lvl>
    <w:lvl w:ilvl="4">
      <w:numFmt w:val="bullet"/>
      <w:lvlText w:val="•"/>
      <w:lvlJc w:val="left"/>
      <w:pPr>
        <w:ind w:left="1560" w:hanging="286"/>
      </w:pPr>
      <w:rPr>
        <w:rFonts w:hint="default"/>
        <w:lang w:val="en-AU" w:eastAsia="en-AU" w:bidi="en-AU"/>
      </w:rPr>
    </w:lvl>
    <w:lvl w:ilvl="5">
      <w:numFmt w:val="bullet"/>
      <w:lvlText w:val="•"/>
      <w:lvlJc w:val="left"/>
      <w:pPr>
        <w:ind w:left="1680" w:hanging="286"/>
      </w:pPr>
      <w:rPr>
        <w:rFonts w:hint="default"/>
        <w:lang w:val="en-AU" w:eastAsia="en-AU" w:bidi="en-AU"/>
      </w:rPr>
    </w:lvl>
    <w:lvl w:ilvl="6">
      <w:numFmt w:val="bullet"/>
      <w:lvlText w:val="•"/>
      <w:lvlJc w:val="left"/>
      <w:pPr>
        <w:ind w:left="1760" w:hanging="286"/>
      </w:pPr>
      <w:rPr>
        <w:rFonts w:hint="default"/>
        <w:lang w:val="en-AU" w:eastAsia="en-AU" w:bidi="en-AU"/>
      </w:rPr>
    </w:lvl>
    <w:lvl w:ilvl="7">
      <w:numFmt w:val="bullet"/>
      <w:lvlText w:val="•"/>
      <w:lvlJc w:val="left"/>
      <w:pPr>
        <w:ind w:left="1960" w:hanging="286"/>
      </w:pPr>
      <w:rPr>
        <w:rFonts w:hint="default"/>
        <w:lang w:val="en-AU" w:eastAsia="en-AU" w:bidi="en-AU"/>
      </w:rPr>
    </w:lvl>
    <w:lvl w:ilvl="8">
      <w:numFmt w:val="bullet"/>
      <w:lvlText w:val="•"/>
      <w:lvlJc w:val="left"/>
      <w:pPr>
        <w:ind w:left="4694" w:hanging="286"/>
      </w:pPr>
      <w:rPr>
        <w:rFonts w:hint="default"/>
        <w:lang w:val="en-AU" w:eastAsia="en-AU" w:bidi="en-AU"/>
      </w:rPr>
    </w:lvl>
  </w:abstractNum>
  <w:abstractNum w:abstractNumId="2" w15:restartNumberingAfterBreak="0">
    <w:nsid w:val="2328701A"/>
    <w:multiLevelType w:val="hybridMultilevel"/>
    <w:tmpl w:val="ADCCF3F8"/>
    <w:lvl w:ilvl="0" w:tplc="10004276">
      <w:numFmt w:val="bullet"/>
      <w:lvlText w:val="o"/>
      <w:lvlJc w:val="left"/>
      <w:pPr>
        <w:ind w:left="2272" w:hanging="360"/>
      </w:pPr>
      <w:rPr>
        <w:rFonts w:ascii="Courier New" w:eastAsia="Courier New" w:hAnsi="Courier New" w:cs="Courier New" w:hint="default"/>
        <w:w w:val="100"/>
        <w:sz w:val="22"/>
        <w:szCs w:val="22"/>
        <w:lang w:val="en-AU" w:eastAsia="en-AU" w:bidi="en-AU"/>
      </w:rPr>
    </w:lvl>
    <w:lvl w:ilvl="1" w:tplc="11184458">
      <w:numFmt w:val="bullet"/>
      <w:lvlText w:val="•"/>
      <w:lvlJc w:val="left"/>
      <w:pPr>
        <w:ind w:left="3068" w:hanging="360"/>
      </w:pPr>
      <w:rPr>
        <w:rFonts w:hint="default"/>
        <w:lang w:val="en-AU" w:eastAsia="en-AU" w:bidi="en-AU"/>
      </w:rPr>
    </w:lvl>
    <w:lvl w:ilvl="2" w:tplc="7006F3C4">
      <w:numFmt w:val="bullet"/>
      <w:lvlText w:val="•"/>
      <w:lvlJc w:val="left"/>
      <w:pPr>
        <w:ind w:left="3856" w:hanging="360"/>
      </w:pPr>
      <w:rPr>
        <w:rFonts w:hint="default"/>
        <w:lang w:val="en-AU" w:eastAsia="en-AU" w:bidi="en-AU"/>
      </w:rPr>
    </w:lvl>
    <w:lvl w:ilvl="3" w:tplc="384C0D90">
      <w:numFmt w:val="bullet"/>
      <w:lvlText w:val="•"/>
      <w:lvlJc w:val="left"/>
      <w:pPr>
        <w:ind w:left="4645" w:hanging="360"/>
      </w:pPr>
      <w:rPr>
        <w:rFonts w:hint="default"/>
        <w:lang w:val="en-AU" w:eastAsia="en-AU" w:bidi="en-AU"/>
      </w:rPr>
    </w:lvl>
    <w:lvl w:ilvl="4" w:tplc="D16EF9EC">
      <w:numFmt w:val="bullet"/>
      <w:lvlText w:val="•"/>
      <w:lvlJc w:val="left"/>
      <w:pPr>
        <w:ind w:left="5433" w:hanging="360"/>
      </w:pPr>
      <w:rPr>
        <w:rFonts w:hint="default"/>
        <w:lang w:val="en-AU" w:eastAsia="en-AU" w:bidi="en-AU"/>
      </w:rPr>
    </w:lvl>
    <w:lvl w:ilvl="5" w:tplc="9AF2CBF0">
      <w:numFmt w:val="bullet"/>
      <w:lvlText w:val="•"/>
      <w:lvlJc w:val="left"/>
      <w:pPr>
        <w:ind w:left="6222" w:hanging="360"/>
      </w:pPr>
      <w:rPr>
        <w:rFonts w:hint="default"/>
        <w:lang w:val="en-AU" w:eastAsia="en-AU" w:bidi="en-AU"/>
      </w:rPr>
    </w:lvl>
    <w:lvl w:ilvl="6" w:tplc="73BC666A">
      <w:numFmt w:val="bullet"/>
      <w:lvlText w:val="•"/>
      <w:lvlJc w:val="left"/>
      <w:pPr>
        <w:ind w:left="7010" w:hanging="360"/>
      </w:pPr>
      <w:rPr>
        <w:rFonts w:hint="default"/>
        <w:lang w:val="en-AU" w:eastAsia="en-AU" w:bidi="en-AU"/>
      </w:rPr>
    </w:lvl>
    <w:lvl w:ilvl="7" w:tplc="8924B652">
      <w:numFmt w:val="bullet"/>
      <w:lvlText w:val="•"/>
      <w:lvlJc w:val="left"/>
      <w:pPr>
        <w:ind w:left="7798" w:hanging="360"/>
      </w:pPr>
      <w:rPr>
        <w:rFonts w:hint="default"/>
        <w:lang w:val="en-AU" w:eastAsia="en-AU" w:bidi="en-AU"/>
      </w:rPr>
    </w:lvl>
    <w:lvl w:ilvl="8" w:tplc="DB0A8AC4">
      <w:numFmt w:val="bullet"/>
      <w:lvlText w:val="•"/>
      <w:lvlJc w:val="left"/>
      <w:pPr>
        <w:ind w:left="8587" w:hanging="360"/>
      </w:pPr>
      <w:rPr>
        <w:rFonts w:hint="default"/>
        <w:lang w:val="en-AU" w:eastAsia="en-AU" w:bidi="en-AU"/>
      </w:rPr>
    </w:lvl>
  </w:abstractNum>
  <w:abstractNum w:abstractNumId="3" w15:restartNumberingAfterBreak="0">
    <w:nsid w:val="31373B5A"/>
    <w:multiLevelType w:val="hybridMultilevel"/>
    <w:tmpl w:val="40B6EA7C"/>
    <w:lvl w:ilvl="0" w:tplc="4F501D0C">
      <w:numFmt w:val="bullet"/>
      <w:lvlText w:val=""/>
      <w:lvlJc w:val="left"/>
      <w:pPr>
        <w:ind w:left="1530" w:hanging="360"/>
      </w:pPr>
      <w:rPr>
        <w:rFonts w:hint="default"/>
        <w:w w:val="100"/>
        <w:lang w:val="en-AU" w:eastAsia="en-AU" w:bidi="en-AU"/>
      </w:rPr>
    </w:lvl>
    <w:lvl w:ilvl="1" w:tplc="DD942B54">
      <w:numFmt w:val="bullet"/>
      <w:lvlText w:val="•"/>
      <w:lvlJc w:val="left"/>
      <w:pPr>
        <w:ind w:left="2402" w:hanging="360"/>
      </w:pPr>
      <w:rPr>
        <w:rFonts w:hint="default"/>
        <w:lang w:val="en-AU" w:eastAsia="en-AU" w:bidi="en-AU"/>
      </w:rPr>
    </w:lvl>
    <w:lvl w:ilvl="2" w:tplc="8E9EBDBE">
      <w:numFmt w:val="bullet"/>
      <w:lvlText w:val="•"/>
      <w:lvlJc w:val="left"/>
      <w:pPr>
        <w:ind w:left="3264" w:hanging="360"/>
      </w:pPr>
      <w:rPr>
        <w:rFonts w:hint="default"/>
        <w:lang w:val="en-AU" w:eastAsia="en-AU" w:bidi="en-AU"/>
      </w:rPr>
    </w:lvl>
    <w:lvl w:ilvl="3" w:tplc="9AC2A77E">
      <w:numFmt w:val="bullet"/>
      <w:lvlText w:val="•"/>
      <w:lvlJc w:val="left"/>
      <w:pPr>
        <w:ind w:left="4127" w:hanging="360"/>
      </w:pPr>
      <w:rPr>
        <w:rFonts w:hint="default"/>
        <w:lang w:val="en-AU" w:eastAsia="en-AU" w:bidi="en-AU"/>
      </w:rPr>
    </w:lvl>
    <w:lvl w:ilvl="4" w:tplc="1B0010F8">
      <w:numFmt w:val="bullet"/>
      <w:lvlText w:val="•"/>
      <w:lvlJc w:val="left"/>
      <w:pPr>
        <w:ind w:left="4989" w:hanging="360"/>
      </w:pPr>
      <w:rPr>
        <w:rFonts w:hint="default"/>
        <w:lang w:val="en-AU" w:eastAsia="en-AU" w:bidi="en-AU"/>
      </w:rPr>
    </w:lvl>
    <w:lvl w:ilvl="5" w:tplc="72D6E7AE">
      <w:numFmt w:val="bullet"/>
      <w:lvlText w:val="•"/>
      <w:lvlJc w:val="left"/>
      <w:pPr>
        <w:ind w:left="5852" w:hanging="360"/>
      </w:pPr>
      <w:rPr>
        <w:rFonts w:hint="default"/>
        <w:lang w:val="en-AU" w:eastAsia="en-AU" w:bidi="en-AU"/>
      </w:rPr>
    </w:lvl>
    <w:lvl w:ilvl="6" w:tplc="8D6E300E">
      <w:numFmt w:val="bullet"/>
      <w:lvlText w:val="•"/>
      <w:lvlJc w:val="left"/>
      <w:pPr>
        <w:ind w:left="6714" w:hanging="360"/>
      </w:pPr>
      <w:rPr>
        <w:rFonts w:hint="default"/>
        <w:lang w:val="en-AU" w:eastAsia="en-AU" w:bidi="en-AU"/>
      </w:rPr>
    </w:lvl>
    <w:lvl w:ilvl="7" w:tplc="02E4470E">
      <w:numFmt w:val="bullet"/>
      <w:lvlText w:val="•"/>
      <w:lvlJc w:val="left"/>
      <w:pPr>
        <w:ind w:left="7576" w:hanging="360"/>
      </w:pPr>
      <w:rPr>
        <w:rFonts w:hint="default"/>
        <w:lang w:val="en-AU" w:eastAsia="en-AU" w:bidi="en-AU"/>
      </w:rPr>
    </w:lvl>
    <w:lvl w:ilvl="8" w:tplc="4210D2D8">
      <w:numFmt w:val="bullet"/>
      <w:lvlText w:val="•"/>
      <w:lvlJc w:val="left"/>
      <w:pPr>
        <w:ind w:left="8439" w:hanging="360"/>
      </w:pPr>
      <w:rPr>
        <w:rFonts w:hint="default"/>
        <w:lang w:val="en-AU" w:eastAsia="en-AU" w:bidi="en-AU"/>
      </w:rPr>
    </w:lvl>
  </w:abstractNum>
  <w:abstractNum w:abstractNumId="4" w15:restartNumberingAfterBreak="0">
    <w:nsid w:val="7A3937A6"/>
    <w:multiLevelType w:val="hybridMultilevel"/>
    <w:tmpl w:val="2DD6F88E"/>
    <w:lvl w:ilvl="0" w:tplc="F5045E02">
      <w:numFmt w:val="bullet"/>
      <w:lvlText w:val="o"/>
      <w:lvlJc w:val="left"/>
      <w:pPr>
        <w:ind w:left="2272" w:hanging="360"/>
      </w:pPr>
      <w:rPr>
        <w:rFonts w:hint="default"/>
        <w:w w:val="100"/>
        <w:lang w:val="en-AU" w:eastAsia="en-AU" w:bidi="en-AU"/>
      </w:rPr>
    </w:lvl>
    <w:lvl w:ilvl="1" w:tplc="FC26EFFE">
      <w:numFmt w:val="bullet"/>
      <w:lvlText w:val="•"/>
      <w:lvlJc w:val="left"/>
      <w:pPr>
        <w:ind w:left="3068" w:hanging="360"/>
      </w:pPr>
      <w:rPr>
        <w:rFonts w:hint="default"/>
        <w:lang w:val="en-AU" w:eastAsia="en-AU" w:bidi="en-AU"/>
      </w:rPr>
    </w:lvl>
    <w:lvl w:ilvl="2" w:tplc="7F8230E6">
      <w:numFmt w:val="bullet"/>
      <w:lvlText w:val="•"/>
      <w:lvlJc w:val="left"/>
      <w:pPr>
        <w:ind w:left="3856" w:hanging="360"/>
      </w:pPr>
      <w:rPr>
        <w:rFonts w:hint="default"/>
        <w:lang w:val="en-AU" w:eastAsia="en-AU" w:bidi="en-AU"/>
      </w:rPr>
    </w:lvl>
    <w:lvl w:ilvl="3" w:tplc="4B381478">
      <w:numFmt w:val="bullet"/>
      <w:lvlText w:val="•"/>
      <w:lvlJc w:val="left"/>
      <w:pPr>
        <w:ind w:left="4645" w:hanging="360"/>
      </w:pPr>
      <w:rPr>
        <w:rFonts w:hint="default"/>
        <w:lang w:val="en-AU" w:eastAsia="en-AU" w:bidi="en-AU"/>
      </w:rPr>
    </w:lvl>
    <w:lvl w:ilvl="4" w:tplc="94CAA0D0">
      <w:numFmt w:val="bullet"/>
      <w:lvlText w:val="•"/>
      <w:lvlJc w:val="left"/>
      <w:pPr>
        <w:ind w:left="5433" w:hanging="360"/>
      </w:pPr>
      <w:rPr>
        <w:rFonts w:hint="default"/>
        <w:lang w:val="en-AU" w:eastAsia="en-AU" w:bidi="en-AU"/>
      </w:rPr>
    </w:lvl>
    <w:lvl w:ilvl="5" w:tplc="C1DE1B9C">
      <w:numFmt w:val="bullet"/>
      <w:lvlText w:val="•"/>
      <w:lvlJc w:val="left"/>
      <w:pPr>
        <w:ind w:left="6222" w:hanging="360"/>
      </w:pPr>
      <w:rPr>
        <w:rFonts w:hint="default"/>
        <w:lang w:val="en-AU" w:eastAsia="en-AU" w:bidi="en-AU"/>
      </w:rPr>
    </w:lvl>
    <w:lvl w:ilvl="6" w:tplc="B5B69A78">
      <w:numFmt w:val="bullet"/>
      <w:lvlText w:val="•"/>
      <w:lvlJc w:val="left"/>
      <w:pPr>
        <w:ind w:left="7010" w:hanging="360"/>
      </w:pPr>
      <w:rPr>
        <w:rFonts w:hint="default"/>
        <w:lang w:val="en-AU" w:eastAsia="en-AU" w:bidi="en-AU"/>
      </w:rPr>
    </w:lvl>
    <w:lvl w:ilvl="7" w:tplc="973A117A">
      <w:numFmt w:val="bullet"/>
      <w:lvlText w:val="•"/>
      <w:lvlJc w:val="left"/>
      <w:pPr>
        <w:ind w:left="7798" w:hanging="360"/>
      </w:pPr>
      <w:rPr>
        <w:rFonts w:hint="default"/>
        <w:lang w:val="en-AU" w:eastAsia="en-AU" w:bidi="en-AU"/>
      </w:rPr>
    </w:lvl>
    <w:lvl w:ilvl="8" w:tplc="F326AF14">
      <w:numFmt w:val="bullet"/>
      <w:lvlText w:val="•"/>
      <w:lvlJc w:val="left"/>
      <w:pPr>
        <w:ind w:left="8587" w:hanging="360"/>
      </w:pPr>
      <w:rPr>
        <w:rFonts w:hint="default"/>
        <w:lang w:val="en-AU" w:eastAsia="en-AU" w:bidi="en-AU"/>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
  <w:rsids>
    <w:rsidRoot w:val="009D75DE"/>
    <w:rsid w:val="00334AC9"/>
    <w:rsid w:val="003352C7"/>
    <w:rsid w:val="00357B1D"/>
    <w:rsid w:val="006F58AF"/>
    <w:rsid w:val="007A65C5"/>
    <w:rsid w:val="00802F44"/>
    <w:rsid w:val="0081642C"/>
    <w:rsid w:val="008D1263"/>
    <w:rsid w:val="009042FD"/>
    <w:rsid w:val="009B19D1"/>
    <w:rsid w:val="009D75DE"/>
    <w:rsid w:val="00A66B37"/>
    <w:rsid w:val="00A879C9"/>
    <w:rsid w:val="00AA723A"/>
    <w:rsid w:val="00B8347E"/>
    <w:rsid w:val="00BA6BC1"/>
    <w:rsid w:val="00DB5E26"/>
    <w:rsid w:val="00DC18C1"/>
    <w:rsid w:val="00F30966"/>
    <w:rsid w:val="00F507C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EA13149"/>
  <w15:docId w15:val="{40929247-4D86-4409-95AE-D67E7D90F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Gill Sans MT" w:eastAsia="Gill Sans MT" w:hAnsi="Gill Sans MT" w:cs="Gill Sans MT"/>
      <w:lang w:val="en-AU" w:eastAsia="en-AU" w:bidi="en-AU"/>
    </w:rPr>
  </w:style>
  <w:style w:type="paragraph" w:styleId="Heading1">
    <w:name w:val="heading 1"/>
    <w:basedOn w:val="Normal"/>
    <w:uiPriority w:val="1"/>
    <w:qFormat/>
    <w:pPr>
      <w:ind w:left="1386" w:hanging="720"/>
      <w:outlineLvl w:val="0"/>
    </w:pPr>
    <w:rPr>
      <w:b/>
      <w:bCs/>
      <w:sz w:val="32"/>
      <w:szCs w:val="32"/>
    </w:rPr>
  </w:style>
  <w:style w:type="paragraph" w:styleId="Heading2">
    <w:name w:val="heading 2"/>
    <w:basedOn w:val="Normal"/>
    <w:uiPriority w:val="1"/>
    <w:qFormat/>
    <w:pPr>
      <w:ind w:left="1398" w:hanging="720"/>
      <w:jc w:val="both"/>
      <w:outlineLvl w:val="1"/>
    </w:pPr>
    <w:rPr>
      <w:b/>
      <w:bCs/>
      <w:sz w:val="28"/>
      <w:szCs w:val="28"/>
    </w:rPr>
  </w:style>
  <w:style w:type="paragraph" w:styleId="Heading3">
    <w:name w:val="heading 3"/>
    <w:basedOn w:val="Normal"/>
    <w:uiPriority w:val="1"/>
    <w:qFormat/>
    <w:pPr>
      <w:ind w:left="678" w:hanging="360"/>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99"/>
      <w:ind w:left="1530" w:hanging="285"/>
    </w:pPr>
  </w:style>
  <w:style w:type="paragraph" w:customStyle="1" w:styleId="TableParagraph">
    <w:name w:val="Table Paragraph"/>
    <w:basedOn w:val="Normal"/>
    <w:uiPriority w:val="1"/>
    <w:qFormat/>
  </w:style>
  <w:style w:type="paragraph" w:styleId="TOC1">
    <w:name w:val="toc 1"/>
    <w:basedOn w:val="Normal"/>
    <w:next w:val="Normal"/>
    <w:autoRedefine/>
    <w:uiPriority w:val="39"/>
    <w:unhideWhenUsed/>
    <w:rsid w:val="007A65C5"/>
    <w:pPr>
      <w:tabs>
        <w:tab w:val="left" w:pos="426"/>
        <w:tab w:val="right" w:leader="dot" w:pos="10160"/>
      </w:tabs>
      <w:spacing w:after="100"/>
    </w:pPr>
  </w:style>
  <w:style w:type="character" w:styleId="Hyperlink">
    <w:name w:val="Hyperlink"/>
    <w:basedOn w:val="DefaultParagraphFont"/>
    <w:uiPriority w:val="99"/>
    <w:unhideWhenUsed/>
    <w:rsid w:val="00BA6BC1"/>
    <w:rPr>
      <w:color w:val="0000FF" w:themeColor="hyperlink"/>
      <w:u w:val="single"/>
    </w:rPr>
  </w:style>
  <w:style w:type="paragraph" w:styleId="TOCHeading">
    <w:name w:val="TOC Heading"/>
    <w:basedOn w:val="Heading1"/>
    <w:next w:val="Normal"/>
    <w:uiPriority w:val="39"/>
    <w:unhideWhenUsed/>
    <w:qFormat/>
    <w:rsid w:val="00BA6BC1"/>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lang w:val="en-US" w:eastAsia="en-US" w:bidi="ar-SA"/>
    </w:rPr>
  </w:style>
  <w:style w:type="paragraph" w:styleId="TOC2">
    <w:name w:val="toc 2"/>
    <w:basedOn w:val="Normal"/>
    <w:next w:val="Normal"/>
    <w:autoRedefine/>
    <w:uiPriority w:val="39"/>
    <w:unhideWhenUsed/>
    <w:rsid w:val="008D1263"/>
    <w:pPr>
      <w:widowControl/>
      <w:tabs>
        <w:tab w:val="left" w:pos="426"/>
        <w:tab w:val="right" w:leader="dot" w:pos="10160"/>
      </w:tabs>
      <w:autoSpaceDE/>
      <w:autoSpaceDN/>
      <w:spacing w:after="120"/>
      <w:ind w:left="221" w:hanging="221"/>
    </w:pPr>
    <w:rPr>
      <w:rFonts w:eastAsiaTheme="minorEastAsia" w:cs="Times New Roman"/>
      <w:noProof/>
      <w:spacing w:val="-2"/>
      <w:sz w:val="24"/>
      <w:szCs w:val="24"/>
      <w:lang w:val="en-US" w:eastAsia="en-US"/>
    </w:rPr>
  </w:style>
  <w:style w:type="paragraph" w:styleId="TOC3">
    <w:name w:val="toc 3"/>
    <w:basedOn w:val="Normal"/>
    <w:next w:val="Normal"/>
    <w:autoRedefine/>
    <w:uiPriority w:val="39"/>
    <w:unhideWhenUsed/>
    <w:rsid w:val="00BA6BC1"/>
    <w:pPr>
      <w:widowControl/>
      <w:autoSpaceDE/>
      <w:autoSpaceDN/>
      <w:spacing w:after="100" w:line="259" w:lineRule="auto"/>
      <w:ind w:left="440"/>
    </w:pPr>
    <w:rPr>
      <w:rFonts w:asciiTheme="minorHAnsi" w:eastAsiaTheme="minorEastAsia" w:hAnsiTheme="minorHAnsi" w:cs="Times New Rom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equalified@treasury.tas.gov.au" TargetMode="External"/><Relationship Id="rId5" Type="http://schemas.openxmlformats.org/officeDocument/2006/relationships/webSettings" Target="webSettings.xml"/><Relationship Id="rId15" Type="http://schemas.openxmlformats.org/officeDocument/2006/relationships/hyperlink" Target="mailto:prequalified@treasury.tas.gov.au" TargetMode="Externa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 Id="rId22" Type="http://schemas.openxmlformats.org/officeDocument/2006/relationships/customXml" Target="../customXml/item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altName w:val="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210C"/>
    <w:rsid w:val="0055210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D3241325DFC44B389C24475694D112F">
    <w:name w:val="FD3241325DFC44B389C24475694D112F"/>
    <w:rsid w:val="0055210C"/>
  </w:style>
  <w:style w:type="paragraph" w:customStyle="1" w:styleId="BD3C57026127430091BFDB6B74F7438E">
    <w:name w:val="BD3C57026127430091BFDB6B74F7438E"/>
    <w:rsid w:val="0055210C"/>
  </w:style>
  <w:style w:type="paragraph" w:customStyle="1" w:styleId="503A686F152442C3BAB0E7AA4A37070B">
    <w:name w:val="503A686F152442C3BAB0E7AA4A37070B"/>
    <w:rsid w:val="005521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Web Document" ma:contentTypeID="0x01010093DD6E61BDE0CF4D861E0F9ADCD69F1A00DC2202B22511434195B3B927B284F9C6" ma:contentTypeVersion="79" ma:contentTypeDescription="" ma:contentTypeScope="" ma:versionID="11685ec0655adc14de8566f721bb266f">
  <xsd:schema xmlns:xsd="http://www.w3.org/2001/XMLSchema" xmlns:xs="http://www.w3.org/2001/XMLSchema" xmlns:p="http://schemas.microsoft.com/office/2006/metadata/properties" xmlns:ns1="http://schemas.microsoft.com/sharepoint/v3" xmlns:ns2="1aa06f68-033e-4ae0-9a8c-f91949898e6b" targetNamespace="http://schemas.microsoft.com/office/2006/metadata/properties" ma:root="true" ma:fieldsID="18c2f56bb5f45ddb7dbcab10621f6f2b" ns1:_="" ns2:_="">
    <xsd:import namespace="http://schemas.microsoft.com/sharepoint/v3"/>
    <xsd:import namespace="1aa06f68-033e-4ae0-9a8c-f91949898e6b"/>
    <xsd:element name="properties">
      <xsd:complexType>
        <xsd:sequence>
          <xsd:element name="documentManagement">
            <xsd:complexType>
              <xsd:all>
                <xsd:element ref="ns2:PageDescription"/>
                <xsd:element ref="ns2:PageContact" minOccurs="0"/>
                <xsd:element ref="ns2:Volume" minOccurs="0"/>
                <xsd:element ref="ns2:ISBN" minOccurs="0"/>
                <xsd:element ref="ns2:CopyrightDate" minOccurs="0"/>
                <xsd:element ref="ns2:DocumentCover" minOccurs="0"/>
                <xsd:element ref="ns2:storsurl" minOccurs="0"/>
                <xsd:element ref="ns1:PublishingPageContent" minOccurs="0"/>
                <xsd:element ref="ns2:OldUrl" minOccurs="0"/>
                <xsd:element ref="ns2:ResourceId" minOccurs="0"/>
                <xsd:element ref="ns2:TaxCatchAll" minOccurs="0"/>
                <xsd:element ref="ns2:TaxCatchAllLabel" minOccurs="0"/>
                <xsd:element ref="ns2:p793b2dbe9d34571ba693d0b07e3de43" minOccurs="0"/>
                <xsd:element ref="ns2:n614f2973e3c4702bcfb2c461a3f5db2" minOccurs="0"/>
                <xsd:element ref="ns1:PublishingStartDate" minOccurs="0"/>
                <xsd:element ref="ns1:PublishingExpirationDate" minOccurs="0"/>
                <xsd:element ref="ns2:Archived" minOccurs="0"/>
                <xsd:element ref="ns2:ApprovalHistory"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PageContent" ma:index="12" nillable="true" ma:displayName="Page Content" ma:description="Page Content is a site column created by the Publishing feature. It is used on the Article Page Content Type as the content of the page." ma:internalName="PublishingPageContent">
      <xsd:simpleType>
        <xsd:restriction base="dms:Unknown"/>
      </xsd:simpleType>
    </xsd:element>
    <xsd:element name="PublishingStartDate" ma:index="25"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26"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aa06f68-033e-4ae0-9a8c-f91949898e6b" elementFormDefault="qualified">
    <xsd:import namespace="http://schemas.microsoft.com/office/2006/documentManagement/types"/>
    <xsd:import namespace="http://schemas.microsoft.com/office/infopath/2007/PartnerControls"/>
    <xsd:element name="PageDescription" ma:index="2" ma:displayName="Document Description" ma:description="Short description of this page. Will show in some menus under the page title, and used by search engines to rank results." ma:internalName="PageDescription" ma:readOnly="false">
      <xsd:simpleType>
        <xsd:restriction base="dms:Note"/>
      </xsd:simpleType>
    </xsd:element>
    <xsd:element name="PageContact" ma:index="5" nillable="true" ma:displayName="Page Contact" ma:description="Contacts to show as list at bottom of page" ma:list="{1ca6400e-871f-4a00-992e-cf884cd3ddda}" ma:internalName="PageContact" ma:showField="Title" ma:web="1aa06f68-033e-4ae0-9a8c-f91949898e6b">
      <xsd:complexType>
        <xsd:complexContent>
          <xsd:extension base="dms:MultiChoiceLookup">
            <xsd:sequence>
              <xsd:element name="Value" type="dms:Lookup" maxOccurs="unbounded" minOccurs="0" nillable="true"/>
            </xsd:sequence>
          </xsd:extension>
        </xsd:complexContent>
      </xsd:complexType>
    </xsd:element>
    <xsd:element name="Volume" ma:index="6" nillable="true" ma:displayName="Volume / Issue Number" ma:internalName="Volume" ma:readOnly="false">
      <xsd:simpleType>
        <xsd:restriction base="dms:Text">
          <xsd:maxLength value="255"/>
        </xsd:restriction>
      </xsd:simpleType>
    </xsd:element>
    <xsd:element name="ISBN" ma:index="7" nillable="true" ma:displayName="ISBN / ISSN" ma:internalName="ISBN" ma:readOnly="false">
      <xsd:simpleType>
        <xsd:restriction base="dms:Text">
          <xsd:maxLength value="255"/>
        </xsd:restriction>
      </xsd:simpleType>
    </xsd:element>
    <xsd:element name="CopyrightDate" ma:index="8" nillable="true" ma:displayName="Copyright / Date" ma:internalName="CopyrightDate" ma:readOnly="false">
      <xsd:simpleType>
        <xsd:restriction base="dms:Text">
          <xsd:maxLength value="255"/>
        </xsd:restriction>
      </xsd:simpleType>
    </xsd:element>
    <xsd:element name="DocumentCover" ma:index="10" nillable="true" ma:displayName="Document Cover" ma:description="An image of the publication's cover" ma:internalName="DocumentCover" ma:readOnly="false">
      <xsd:simpleType>
        <xsd:restriction base="dms:Unknown"/>
      </xsd:simpleType>
    </xsd:element>
    <xsd:element name="storsurl" ma:index="11" nillable="true" ma:displayName="STORS URL" ma:description="URL to a STORS link for this document" ma:format="Hyperlink" ma:internalName="stors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OldUrl" ma:index="13" nillable="true" ma:displayName="OldUrl" ma:description="Old URL from ConMan" ma:internalName="OldUrl">
      <xsd:simpleType>
        <xsd:restriction base="dms:Text">
          <xsd:maxLength value="255"/>
        </xsd:restriction>
      </xsd:simpleType>
    </xsd:element>
    <xsd:element name="ResourceId" ma:index="14" nillable="true" ma:displayName="ResourceId" ma:description="ResourceId from ConMan" ma:internalName="ResourceId">
      <xsd:simpleType>
        <xsd:restriction base="dms:Text">
          <xsd:maxLength value="255"/>
        </xsd:restriction>
      </xsd:simpleType>
    </xsd:element>
    <xsd:element name="TaxCatchAll" ma:index="17" nillable="true" ma:displayName="Taxonomy Catch All Column" ma:hidden="true" ma:list="{e78a274c-6f6f-4565-b715-6a5fcc1790ec}" ma:internalName="TaxCatchAll" ma:showField="CatchAllData" ma:web="1aa06f68-033e-4ae0-9a8c-f91949898e6b">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Taxonomy Catch All Column1" ma:hidden="true" ma:list="{e78a274c-6f6f-4565-b715-6a5fcc1790ec}" ma:internalName="TaxCatchAllLabel" ma:readOnly="true" ma:showField="CatchAllDataLabel" ma:web="1aa06f68-033e-4ae0-9a8c-f91949898e6b">
      <xsd:complexType>
        <xsd:complexContent>
          <xsd:extension base="dms:MultiChoiceLookup">
            <xsd:sequence>
              <xsd:element name="Value" type="dms:Lookup" maxOccurs="unbounded" minOccurs="0" nillable="true"/>
            </xsd:sequence>
          </xsd:extension>
        </xsd:complexContent>
      </xsd:complexType>
    </xsd:element>
    <xsd:element name="p793b2dbe9d34571ba693d0b07e3de43" ma:index="20" nillable="true" ma:taxonomy="true" ma:internalName="p793b2dbe9d34571ba693d0b07e3de43" ma:taxonomyFieldName="OrganisationalUnit" ma:displayName="Organisational Unit" ma:default="" ma:fieldId="{9793b2db-e9d3-4571-ba69-3d0b07e3de43}" ma:taxonomyMulti="true" ma:sspId="f3b034dd-dc77-47a8-a94a-3ca026e2f4e6" ma:termSetId="13ce047a-e240-4bba-80e7-4eb24408fdcd" ma:anchorId="00000000-0000-0000-0000-000000000000" ma:open="false" ma:isKeyword="false">
      <xsd:complexType>
        <xsd:sequence>
          <xsd:element ref="pc:Terms" minOccurs="0" maxOccurs="1"/>
        </xsd:sequence>
      </xsd:complexType>
    </xsd:element>
    <xsd:element name="n614f2973e3c4702bcfb2c461a3f5db2" ma:index="22" nillable="true" ma:taxonomy="true" ma:internalName="n614f2973e3c4702bcfb2c461a3f5db2" ma:taxonomyFieldName="DocumentType" ma:displayName="Document Type" ma:default="" ma:fieldId="{7614f297-3e3c-4702-bcfb-2c461a3f5db2}" ma:taxonomyMulti="true" ma:sspId="f3b034dd-dc77-47a8-a94a-3ca026e2f4e6" ma:termSetId="9dce1b24-d15f-44a4-a4f8-5074eab68a0b" ma:anchorId="00000000-0000-0000-0000-000000000000" ma:open="false" ma:isKeyword="false">
      <xsd:complexType>
        <xsd:sequence>
          <xsd:element ref="pc:Terms" minOccurs="0" maxOccurs="1"/>
        </xsd:sequence>
      </xsd:complexType>
    </xsd:element>
    <xsd:element name="Archived" ma:index="28" nillable="true" ma:displayName="Archived" ma:default="0" ma:description="Is this page archived?" ma:internalName="Archived">
      <xsd:simpleType>
        <xsd:restriction base="dms:Boolean"/>
      </xsd:simpleType>
    </xsd:element>
    <xsd:element name="ApprovalHistory" ma:index="29" nillable="true" ma:displayName="Approval History" ma:description="Tracks approval and review history" ma:internalName="ApprovalHistory">
      <xsd:simpleType>
        <xsd:restriction base="dms:Note"/>
      </xsd:simpleType>
    </xsd:element>
    <xsd:element name="SharedWithUsers" ma:index="3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24"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ocumentCover xmlns="1aa06f68-033e-4ae0-9a8c-f91949898e6b" xsi:nil="true"/>
    <storsurl xmlns="1aa06f68-033e-4ae0-9a8c-f91949898e6b">
      <Url xsi:nil="true"/>
      <Description xsi:nil="true"/>
    </storsurl>
    <PageContact xmlns="1aa06f68-033e-4ae0-9a8c-f91949898e6b"/>
    <ISBN xmlns="1aa06f68-033e-4ae0-9a8c-f91949898e6b" xsi:nil="true"/>
    <ApprovalHistory xmlns="1aa06f68-033e-4ae0-9a8c-f91949898e6b" xsi:nil="true"/>
    <PublishingPageContent xmlns="http://schemas.microsoft.com/sharepoint/v3" xsi:nil="true"/>
    <ResourceId xmlns="1aa06f68-033e-4ae0-9a8c-f91949898e6b" xsi:nil="true"/>
    <TaxCatchAll xmlns="1aa06f68-033e-4ae0-9a8c-f91949898e6b"/>
    <n614f2973e3c4702bcfb2c461a3f5db2 xmlns="1aa06f68-033e-4ae0-9a8c-f91949898e6b">
      <Terms xmlns="http://schemas.microsoft.com/office/infopath/2007/PartnerControls"/>
    </n614f2973e3c4702bcfb2c461a3f5db2>
    <PublishingExpirationDate xmlns="http://schemas.microsoft.com/sharepoint/v3" xsi:nil="true"/>
    <PublishingStartDate xmlns="http://schemas.microsoft.com/sharepoint/v3" xsi:nil="true"/>
    <Volume xmlns="1aa06f68-033e-4ae0-9a8c-f91949898e6b" xsi:nil="true"/>
    <p793b2dbe9d34571ba693d0b07e3de43 xmlns="1aa06f68-033e-4ae0-9a8c-f91949898e6b">
      <Terms xmlns="http://schemas.microsoft.com/office/infopath/2007/PartnerControls"/>
    </p793b2dbe9d34571ba693d0b07e3de43>
    <CopyrightDate xmlns="1aa06f68-033e-4ae0-9a8c-f91949898e6b" xsi:nil="true"/>
    <Archived xmlns="1aa06f68-033e-4ae0-9a8c-f91949898e6b">false</Archived>
    <PageDescription xmlns="1aa06f68-033e-4ae0-9a8c-f91949898e6b">Quality Assurance Manual for Consultants</PageDescription>
    <OldUrl xmlns="1aa06f68-033e-4ae0-9a8c-f91949898e6b" xsi:nil="true"/>
  </documentManagement>
</p:properties>
</file>

<file path=customXml/itemProps1.xml><?xml version="1.0" encoding="utf-8"?>
<ds:datastoreItem xmlns:ds="http://schemas.openxmlformats.org/officeDocument/2006/customXml" ds:itemID="{105E6D67-53A2-484C-861A-00BBE98AC0E6}"/>
</file>

<file path=customXml/itemProps2.xml><?xml version="1.0" encoding="utf-8"?>
<ds:datastoreItem xmlns:ds="http://schemas.openxmlformats.org/officeDocument/2006/customXml" ds:itemID="{4371D944-2E12-4019-945C-634E49C5ED7D}"/>
</file>

<file path=customXml/itemProps3.xml><?xml version="1.0" encoding="utf-8"?>
<ds:datastoreItem xmlns:ds="http://schemas.openxmlformats.org/officeDocument/2006/customXml" ds:itemID="{A85494B9-F1F7-4EF8-AAFB-666C180B1BE4}"/>
</file>

<file path=customXml/itemProps4.xml><?xml version="1.0" encoding="utf-8"?>
<ds:datastoreItem xmlns:ds="http://schemas.openxmlformats.org/officeDocument/2006/customXml" ds:itemID="{00AF43F8-5255-44E1-9C07-51D7C46D12C5}"/>
</file>

<file path=docProps/app.xml><?xml version="1.0" encoding="utf-8"?>
<Properties xmlns="http://schemas.openxmlformats.org/officeDocument/2006/extended-properties" xmlns:vt="http://schemas.openxmlformats.org/officeDocument/2006/docPropsVTypes">
  <Template>Normal.dotm</Template>
  <TotalTime>58</TotalTime>
  <Pages>16</Pages>
  <Words>4117</Words>
  <Characters>25649</Characters>
  <Application>Microsoft Office Word</Application>
  <DocSecurity>0</DocSecurity>
  <Lines>801</Lines>
  <Paragraphs>381</Paragraphs>
  <ScaleCrop>false</ScaleCrop>
  <HeadingPairs>
    <vt:vector size="2" baseType="variant">
      <vt:variant>
        <vt:lpstr>Title</vt:lpstr>
      </vt:variant>
      <vt:variant>
        <vt:i4>1</vt:i4>
      </vt:variant>
    </vt:vector>
  </HeadingPairs>
  <TitlesOfParts>
    <vt:vector size="1" baseType="lpstr">
      <vt:lpstr>Quality Assurance Manual for Consultants</vt:lpstr>
    </vt:vector>
  </TitlesOfParts>
  <Company>Department of Treasury and Finance</Company>
  <LinksUpToDate>false</LinksUpToDate>
  <CharactersWithSpaces>29385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Assurance Manual for Consultants</dc:title>
  <dc:subject>Manual, Quality Assurance for Consultants</dc:subject>
  <dc:creator>Department of Treasury and Finance, Tasmania, Australia</dc:creator>
  <cp:keywords>Prequalification, Registration, Consultant, Publication</cp:keywords>
  <cp:lastModifiedBy>Mishra, Meena</cp:lastModifiedBy>
  <cp:revision>19</cp:revision>
  <dcterms:created xsi:type="dcterms:W3CDTF">2020-02-12T22:56:00Z</dcterms:created>
  <dcterms:modified xsi:type="dcterms:W3CDTF">2020-02-13T00:51:00Z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2019-08-01T00:00:00Z</vt:filetime>
  </property>
  <property fmtid="{D5CDD505-2E9C-101B-9397-08002B2CF9AE}" pid="3" name="Creator">
    <vt:lpwstr>Microsoft® Word 2016</vt:lpwstr>
  </property>
  <property fmtid="{D5CDD505-2E9C-101B-9397-08002B2CF9AE}" pid="4" name="LastSaved">
    <vt:filetime>2020-02-12T00:00:00Z</vt:filetime>
  </property>
  <property fmtid="{D5CDD505-2E9C-101B-9397-08002B2CF9AE}" pid="5" name="ContentTypeId">
    <vt:lpwstr>0x01010093DD6E61BDE0CF4D861E0F9ADCD69F1A00DC2202B22511434195B3B927B284F9C6</vt:lpwstr>
  </property>
  <property fmtid="{D5CDD505-2E9C-101B-9397-08002B2CF9AE}" pid="6" name="DocumentType">
    <vt:lpwstr/>
  </property>
  <property fmtid="{D5CDD505-2E9C-101B-9397-08002B2CF9AE}" pid="7" name="OrganisationalUnit">
    <vt:lpwstr/>
  </property>
</Properties>
</file>